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5A9398CC"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0F4C79">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WFR01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Unit 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7C7206E8" w14:textId="2EC9B5BC"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lastRenderedPageBreak/>
        <w:t>International A level French Unit 1 WFR01 Commentary</w:t>
      </w:r>
    </w:p>
    <w:p w14:paraId="3D7FF2B5" w14:textId="77777777" w:rsidR="001736C7" w:rsidRPr="00EC4916" w:rsidRDefault="001736C7" w:rsidP="00EC4916">
      <w:pPr>
        <w:pStyle w:val="Default"/>
        <w:ind w:left="-567"/>
        <w:jc w:val="both"/>
        <w:rPr>
          <w:rFonts w:ascii="Open Sans" w:hAnsi="Open Sans" w:cs="Open Sans"/>
          <w:sz w:val="22"/>
          <w:szCs w:val="22"/>
        </w:rPr>
      </w:pPr>
    </w:p>
    <w:p w14:paraId="708EF07A"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A grade summer 2023</w:t>
      </w:r>
    </w:p>
    <w:p w14:paraId="36AC79A6"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Total mark: 33/40 (A grade boundary 2306 = 32/40)</w:t>
      </w:r>
    </w:p>
    <w:p w14:paraId="11C39C91" w14:textId="77777777" w:rsidR="001736C7" w:rsidRPr="00EC4916" w:rsidRDefault="001736C7" w:rsidP="00EC4916">
      <w:pPr>
        <w:pStyle w:val="Default"/>
        <w:ind w:left="-567"/>
        <w:jc w:val="both"/>
        <w:rPr>
          <w:rFonts w:ascii="Open Sans" w:hAnsi="Open Sans" w:cs="Open Sans"/>
          <w:sz w:val="22"/>
          <w:szCs w:val="22"/>
        </w:rPr>
      </w:pPr>
    </w:p>
    <w:p w14:paraId="185A1030"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Stimulus: Lifestyle, </w:t>
      </w:r>
      <w:proofErr w:type="gramStart"/>
      <w:r w:rsidRPr="00EC4916">
        <w:rPr>
          <w:rFonts w:ascii="Open Sans" w:hAnsi="Open Sans" w:cs="Open Sans"/>
          <w:sz w:val="22"/>
          <w:szCs w:val="22"/>
        </w:rPr>
        <w:t>health</w:t>
      </w:r>
      <w:proofErr w:type="gramEnd"/>
      <w:r w:rsidRPr="00EC4916">
        <w:rPr>
          <w:rFonts w:ascii="Open Sans" w:hAnsi="Open Sans" w:cs="Open Sans"/>
          <w:sz w:val="22"/>
          <w:szCs w:val="22"/>
        </w:rPr>
        <w:t xml:space="preserve"> and fitness 2A</w:t>
      </w:r>
    </w:p>
    <w:p w14:paraId="522BCD0A" w14:textId="77777777" w:rsidR="001736C7" w:rsidRPr="00EC4916" w:rsidRDefault="001736C7" w:rsidP="00EC4916">
      <w:pPr>
        <w:pStyle w:val="Default"/>
        <w:ind w:left="-567"/>
        <w:jc w:val="both"/>
        <w:rPr>
          <w:rFonts w:ascii="Open Sans" w:hAnsi="Open Sans" w:cs="Open Sans"/>
          <w:sz w:val="22"/>
          <w:szCs w:val="22"/>
        </w:rPr>
      </w:pPr>
    </w:p>
    <w:p w14:paraId="5FDD8B64" w14:textId="0B4DC9D6"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Conduct of the test</w:t>
      </w:r>
    </w:p>
    <w:p w14:paraId="51397589" w14:textId="31597D34"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This test is conducted </w:t>
      </w:r>
      <w:r w:rsidR="00EC4916" w:rsidRPr="00EC4916">
        <w:rPr>
          <w:rFonts w:ascii="Open Sans" w:hAnsi="Open Sans" w:cs="Open Sans"/>
          <w:sz w:val="22"/>
          <w:szCs w:val="22"/>
        </w:rPr>
        <w:t>correctly,</w:t>
      </w:r>
      <w:r w:rsidRPr="00EC4916">
        <w:rPr>
          <w:rFonts w:ascii="Open Sans" w:hAnsi="Open Sans" w:cs="Open Sans"/>
          <w:sz w:val="22"/>
          <w:szCs w:val="22"/>
        </w:rPr>
        <w:t xml:space="preserve"> and this teacher-examiner demonstrates many examples of good practice.</w:t>
      </w:r>
    </w:p>
    <w:p w14:paraId="245EEC6D" w14:textId="77777777" w:rsidR="001736C7" w:rsidRPr="00EC4916" w:rsidRDefault="001736C7" w:rsidP="00EC4916">
      <w:pPr>
        <w:pStyle w:val="Default"/>
        <w:ind w:left="-567"/>
        <w:jc w:val="both"/>
        <w:rPr>
          <w:rFonts w:ascii="Open Sans" w:hAnsi="Open Sans" w:cs="Open Sans"/>
          <w:sz w:val="22"/>
          <w:szCs w:val="22"/>
        </w:rPr>
      </w:pPr>
    </w:p>
    <w:p w14:paraId="7E0DD508" w14:textId="4244D6BB"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Section A</w:t>
      </w:r>
    </w:p>
    <w:p w14:paraId="73B29335"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In Section A, the teacher-examiner must ask the four questions on the teacher-examiner version of the card as they are written. The only change that the teacher-examiner may make, if they wish, is to change the </w:t>
      </w:r>
      <w:proofErr w:type="spellStart"/>
      <w:r w:rsidRPr="00EC4916">
        <w:rPr>
          <w:rFonts w:ascii="Open Sans" w:hAnsi="Open Sans" w:cs="Open Sans"/>
          <w:i/>
          <w:iCs/>
          <w:sz w:val="22"/>
          <w:szCs w:val="22"/>
        </w:rPr>
        <w:t>vous</w:t>
      </w:r>
      <w:proofErr w:type="spellEnd"/>
      <w:r w:rsidRPr="00EC4916">
        <w:rPr>
          <w:rFonts w:ascii="Open Sans" w:hAnsi="Open Sans" w:cs="Open Sans"/>
          <w:sz w:val="22"/>
          <w:szCs w:val="22"/>
        </w:rPr>
        <w:t xml:space="preserve"> form of address to </w:t>
      </w:r>
      <w:proofErr w:type="spellStart"/>
      <w:r w:rsidRPr="00EC4916">
        <w:rPr>
          <w:rFonts w:ascii="Open Sans" w:hAnsi="Open Sans" w:cs="Open Sans"/>
          <w:i/>
          <w:iCs/>
          <w:sz w:val="22"/>
          <w:szCs w:val="22"/>
        </w:rPr>
        <w:t>tu</w:t>
      </w:r>
      <w:proofErr w:type="spellEnd"/>
      <w:r w:rsidRPr="00EC4916">
        <w:rPr>
          <w:rFonts w:ascii="Open Sans" w:hAnsi="Open Sans" w:cs="Open Sans"/>
          <w:sz w:val="22"/>
          <w:szCs w:val="22"/>
        </w:rPr>
        <w:t xml:space="preserve">, so that, for example, </w:t>
      </w:r>
      <w:r w:rsidRPr="00EC4916">
        <w:rPr>
          <w:rFonts w:ascii="Open Sans" w:hAnsi="Open Sans" w:cs="Open Sans"/>
          <w:i/>
          <w:iCs/>
          <w:sz w:val="22"/>
          <w:szCs w:val="22"/>
        </w:rPr>
        <w:t xml:space="preserve">À </w:t>
      </w:r>
      <w:proofErr w:type="spellStart"/>
      <w:r w:rsidRPr="00EC4916">
        <w:rPr>
          <w:rFonts w:ascii="Open Sans" w:hAnsi="Open Sans" w:cs="Open Sans"/>
          <w:i/>
          <w:iCs/>
          <w:sz w:val="22"/>
          <w:szCs w:val="22"/>
        </w:rPr>
        <w:t>votre</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avis</w:t>
      </w:r>
      <w:proofErr w:type="spellEnd"/>
      <w:r w:rsidRPr="00EC4916">
        <w:rPr>
          <w:rFonts w:ascii="Open Sans" w:hAnsi="Open Sans" w:cs="Open Sans"/>
          <w:sz w:val="22"/>
          <w:szCs w:val="22"/>
        </w:rPr>
        <w:t xml:space="preserve"> becomes </w:t>
      </w:r>
      <w:r w:rsidRPr="00EC4916">
        <w:rPr>
          <w:rFonts w:ascii="Open Sans" w:hAnsi="Open Sans" w:cs="Open Sans"/>
          <w:i/>
          <w:iCs/>
          <w:sz w:val="22"/>
          <w:szCs w:val="22"/>
        </w:rPr>
        <w:t xml:space="preserve">À ton </w:t>
      </w:r>
      <w:proofErr w:type="spellStart"/>
      <w:r w:rsidRPr="00EC4916">
        <w:rPr>
          <w:rFonts w:ascii="Open Sans" w:hAnsi="Open Sans" w:cs="Open Sans"/>
          <w:i/>
          <w:iCs/>
          <w:sz w:val="22"/>
          <w:szCs w:val="22"/>
        </w:rPr>
        <w:t>avis</w:t>
      </w:r>
      <w:proofErr w:type="spellEnd"/>
      <w:r w:rsidRPr="00EC4916">
        <w:rPr>
          <w:rFonts w:ascii="Open Sans" w:hAnsi="Open Sans" w:cs="Open Sans"/>
          <w:sz w:val="22"/>
          <w:szCs w:val="22"/>
        </w:rPr>
        <w:t xml:space="preserve">, and (as in this example) </w:t>
      </w:r>
      <w:proofErr w:type="spellStart"/>
      <w:r w:rsidRPr="00EC4916">
        <w:rPr>
          <w:rFonts w:ascii="Open Sans" w:hAnsi="Open Sans" w:cs="Open Sans"/>
          <w:i/>
          <w:iCs/>
          <w:sz w:val="22"/>
          <w:szCs w:val="22"/>
        </w:rPr>
        <w:t>Expliquez</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votre</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réponse</w:t>
      </w:r>
      <w:proofErr w:type="spellEnd"/>
      <w:r w:rsidRPr="00EC4916">
        <w:rPr>
          <w:rFonts w:ascii="Open Sans" w:hAnsi="Open Sans" w:cs="Open Sans"/>
          <w:sz w:val="22"/>
          <w:szCs w:val="22"/>
        </w:rPr>
        <w:t xml:space="preserve"> becomes </w:t>
      </w:r>
      <w:proofErr w:type="spellStart"/>
      <w:r w:rsidRPr="00EC4916">
        <w:rPr>
          <w:rFonts w:ascii="Open Sans" w:hAnsi="Open Sans" w:cs="Open Sans"/>
          <w:i/>
          <w:iCs/>
          <w:sz w:val="22"/>
          <w:szCs w:val="22"/>
        </w:rPr>
        <w:t>Explique</w:t>
      </w:r>
      <w:proofErr w:type="spellEnd"/>
      <w:r w:rsidRPr="00EC4916">
        <w:rPr>
          <w:rFonts w:ascii="Open Sans" w:hAnsi="Open Sans" w:cs="Open Sans"/>
          <w:i/>
          <w:iCs/>
          <w:sz w:val="22"/>
          <w:szCs w:val="22"/>
        </w:rPr>
        <w:t xml:space="preserve"> ta </w:t>
      </w:r>
      <w:proofErr w:type="spellStart"/>
      <w:r w:rsidRPr="00EC4916">
        <w:rPr>
          <w:rFonts w:ascii="Open Sans" w:hAnsi="Open Sans" w:cs="Open Sans"/>
          <w:i/>
          <w:iCs/>
          <w:sz w:val="22"/>
          <w:szCs w:val="22"/>
        </w:rPr>
        <w:t>réponse</w:t>
      </w:r>
      <w:proofErr w:type="spellEnd"/>
      <w:r w:rsidRPr="00EC4916">
        <w:rPr>
          <w:rFonts w:ascii="Open Sans" w:hAnsi="Open Sans" w:cs="Open Sans"/>
          <w:sz w:val="22"/>
          <w:szCs w:val="22"/>
        </w:rPr>
        <w:t xml:space="preserve"> etc. If any other change is made to the question, the candidate’s response to the rephrased question cannot be credited. </w:t>
      </w:r>
    </w:p>
    <w:p w14:paraId="24C64979" w14:textId="77777777" w:rsidR="001736C7" w:rsidRPr="00EC4916" w:rsidRDefault="001736C7" w:rsidP="00EC4916">
      <w:pPr>
        <w:pStyle w:val="Default"/>
        <w:ind w:left="-567"/>
        <w:jc w:val="both"/>
        <w:rPr>
          <w:rFonts w:ascii="Open Sans" w:hAnsi="Open Sans" w:cs="Open Sans"/>
          <w:sz w:val="22"/>
          <w:szCs w:val="22"/>
        </w:rPr>
      </w:pPr>
    </w:p>
    <w:p w14:paraId="65FD6C1D"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The total time for the WFR01 test is 8-10 minutes. Timing begins as the teacher-examiner begins to ask the first question in Section A. In theory the timing is split equally between Sections A and B. However, in practice, Section A often lasts less than four minutes, as is the case in this example (Section A of this test lasts 2 minutes 38 seconds). This is not an issue; a candidate can still access all four marks available for </w:t>
      </w:r>
      <w:r w:rsidRPr="00EC4916">
        <w:rPr>
          <w:rFonts w:ascii="Open Sans" w:hAnsi="Open Sans" w:cs="Open Sans"/>
          <w:i/>
          <w:iCs/>
          <w:sz w:val="22"/>
          <w:szCs w:val="22"/>
        </w:rPr>
        <w:t xml:space="preserve">Understanding (stimulus specific) </w:t>
      </w:r>
      <w:r w:rsidRPr="00EC4916">
        <w:rPr>
          <w:rFonts w:ascii="Open Sans" w:hAnsi="Open Sans" w:cs="Open Sans"/>
          <w:sz w:val="22"/>
          <w:szCs w:val="22"/>
        </w:rPr>
        <w:t>when Section A lasts less than four minutes. It is important that teacher-examiners do as this teacher-examiner does, and move on to Section B as soon as the candidate has answered all four questions in Section A. Additional questions must not be asked in Section A.</w:t>
      </w:r>
    </w:p>
    <w:p w14:paraId="4629877A" w14:textId="77777777" w:rsidR="001736C7" w:rsidRPr="00EC4916" w:rsidRDefault="001736C7" w:rsidP="00EC4916">
      <w:pPr>
        <w:pStyle w:val="Default"/>
        <w:ind w:left="-567"/>
        <w:jc w:val="both"/>
        <w:rPr>
          <w:rFonts w:ascii="Open Sans" w:hAnsi="Open Sans" w:cs="Open Sans"/>
          <w:sz w:val="22"/>
          <w:szCs w:val="22"/>
        </w:rPr>
      </w:pPr>
    </w:p>
    <w:p w14:paraId="423F1F39"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Teacher-examiners must ensure that the total test time is 8-10 minutes. Therefore, if the candidate answers all four questions in Section A in less than four minutes, Section B must be extended so that the total test time is 8-10 minutes.</w:t>
      </w:r>
    </w:p>
    <w:p w14:paraId="0A9DA7A0" w14:textId="77777777" w:rsidR="001736C7" w:rsidRPr="00EC4916" w:rsidRDefault="001736C7" w:rsidP="00EC4916">
      <w:pPr>
        <w:pStyle w:val="Default"/>
        <w:ind w:left="-567"/>
        <w:jc w:val="both"/>
        <w:rPr>
          <w:rFonts w:ascii="Open Sans" w:hAnsi="Open Sans" w:cs="Open Sans"/>
          <w:sz w:val="22"/>
          <w:szCs w:val="22"/>
        </w:rPr>
      </w:pPr>
    </w:p>
    <w:p w14:paraId="5D345767"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In this example Section A lasts 2 minutes 38 seconds and the total test time is just over 9 minutes.</w:t>
      </w:r>
    </w:p>
    <w:p w14:paraId="3C09DFB0" w14:textId="77777777" w:rsidR="001736C7" w:rsidRPr="00EC4916" w:rsidRDefault="001736C7" w:rsidP="00EC4916">
      <w:pPr>
        <w:pStyle w:val="Default"/>
        <w:ind w:left="-567"/>
        <w:jc w:val="both"/>
        <w:rPr>
          <w:rFonts w:ascii="Open Sans" w:hAnsi="Open Sans" w:cs="Open Sans"/>
          <w:sz w:val="22"/>
          <w:szCs w:val="22"/>
        </w:rPr>
      </w:pPr>
    </w:p>
    <w:p w14:paraId="7F3AA335" w14:textId="77777777" w:rsidR="00EC4916" w:rsidRDefault="00EC4916" w:rsidP="00EC4916">
      <w:pPr>
        <w:pStyle w:val="Default"/>
        <w:ind w:left="-567"/>
        <w:jc w:val="both"/>
        <w:rPr>
          <w:rFonts w:ascii="Open Sans" w:hAnsi="Open Sans" w:cs="Open Sans"/>
          <w:b/>
          <w:bCs/>
          <w:sz w:val="22"/>
          <w:szCs w:val="22"/>
        </w:rPr>
      </w:pPr>
    </w:p>
    <w:p w14:paraId="5959C841" w14:textId="77777777" w:rsidR="00EC4916" w:rsidRDefault="00EC4916" w:rsidP="00EC4916">
      <w:pPr>
        <w:pStyle w:val="Default"/>
        <w:ind w:left="-567"/>
        <w:jc w:val="both"/>
        <w:rPr>
          <w:rFonts w:ascii="Open Sans" w:hAnsi="Open Sans" w:cs="Open Sans"/>
          <w:b/>
          <w:bCs/>
          <w:sz w:val="22"/>
          <w:szCs w:val="22"/>
        </w:rPr>
      </w:pPr>
    </w:p>
    <w:p w14:paraId="7519B45A" w14:textId="77777777" w:rsidR="00EC4916" w:rsidRDefault="00EC4916" w:rsidP="00EC4916">
      <w:pPr>
        <w:pStyle w:val="Default"/>
        <w:ind w:left="-567"/>
        <w:jc w:val="both"/>
        <w:rPr>
          <w:rFonts w:ascii="Open Sans" w:hAnsi="Open Sans" w:cs="Open Sans"/>
          <w:b/>
          <w:bCs/>
          <w:sz w:val="22"/>
          <w:szCs w:val="22"/>
        </w:rPr>
      </w:pPr>
    </w:p>
    <w:p w14:paraId="18FB0CB9" w14:textId="77777777" w:rsidR="00EC4916" w:rsidRDefault="00EC4916" w:rsidP="00EC4916">
      <w:pPr>
        <w:pStyle w:val="Default"/>
        <w:ind w:left="-567"/>
        <w:jc w:val="both"/>
        <w:rPr>
          <w:rFonts w:ascii="Open Sans" w:hAnsi="Open Sans" w:cs="Open Sans"/>
          <w:b/>
          <w:bCs/>
          <w:sz w:val="22"/>
          <w:szCs w:val="22"/>
        </w:rPr>
      </w:pPr>
    </w:p>
    <w:p w14:paraId="6135BA7D" w14:textId="77777777" w:rsidR="00EC4916" w:rsidRDefault="00EC4916" w:rsidP="00EC4916">
      <w:pPr>
        <w:pStyle w:val="Default"/>
        <w:ind w:left="-567"/>
        <w:jc w:val="both"/>
        <w:rPr>
          <w:rFonts w:ascii="Open Sans" w:hAnsi="Open Sans" w:cs="Open Sans"/>
          <w:b/>
          <w:bCs/>
          <w:sz w:val="22"/>
          <w:szCs w:val="22"/>
        </w:rPr>
      </w:pPr>
    </w:p>
    <w:p w14:paraId="693A1367" w14:textId="77777777" w:rsidR="00EC4916" w:rsidRDefault="00EC4916" w:rsidP="00EC4916">
      <w:pPr>
        <w:pStyle w:val="Default"/>
        <w:ind w:left="-567"/>
        <w:jc w:val="both"/>
        <w:rPr>
          <w:rFonts w:ascii="Open Sans" w:hAnsi="Open Sans" w:cs="Open Sans"/>
          <w:b/>
          <w:bCs/>
          <w:sz w:val="22"/>
          <w:szCs w:val="22"/>
        </w:rPr>
      </w:pPr>
    </w:p>
    <w:p w14:paraId="560940A9" w14:textId="77777777" w:rsidR="00EC4916" w:rsidRDefault="00EC4916" w:rsidP="00EC4916">
      <w:pPr>
        <w:pStyle w:val="Default"/>
        <w:ind w:left="-567"/>
        <w:jc w:val="both"/>
        <w:rPr>
          <w:rFonts w:ascii="Open Sans" w:hAnsi="Open Sans" w:cs="Open Sans"/>
          <w:b/>
          <w:bCs/>
          <w:sz w:val="22"/>
          <w:szCs w:val="22"/>
        </w:rPr>
      </w:pPr>
    </w:p>
    <w:p w14:paraId="45AC56E1" w14:textId="77777777" w:rsidR="00EC4916" w:rsidRDefault="00EC4916" w:rsidP="00EC4916">
      <w:pPr>
        <w:pStyle w:val="Default"/>
        <w:ind w:left="-567"/>
        <w:jc w:val="both"/>
        <w:rPr>
          <w:rFonts w:ascii="Open Sans" w:hAnsi="Open Sans" w:cs="Open Sans"/>
          <w:b/>
          <w:bCs/>
          <w:sz w:val="22"/>
          <w:szCs w:val="22"/>
        </w:rPr>
      </w:pPr>
    </w:p>
    <w:p w14:paraId="008ED95A" w14:textId="77777777" w:rsidR="00EC4916" w:rsidRDefault="00EC4916" w:rsidP="00EC4916">
      <w:pPr>
        <w:pStyle w:val="Default"/>
        <w:ind w:left="-567"/>
        <w:jc w:val="both"/>
        <w:rPr>
          <w:rFonts w:ascii="Open Sans" w:hAnsi="Open Sans" w:cs="Open Sans"/>
          <w:b/>
          <w:bCs/>
          <w:sz w:val="22"/>
          <w:szCs w:val="22"/>
        </w:rPr>
      </w:pPr>
    </w:p>
    <w:p w14:paraId="24EEB0D5" w14:textId="77777777" w:rsidR="00EC4916" w:rsidRDefault="00EC4916" w:rsidP="00EC4916">
      <w:pPr>
        <w:pStyle w:val="Default"/>
        <w:ind w:left="-567"/>
        <w:jc w:val="both"/>
        <w:rPr>
          <w:rFonts w:ascii="Open Sans" w:hAnsi="Open Sans" w:cs="Open Sans"/>
          <w:b/>
          <w:bCs/>
          <w:sz w:val="22"/>
          <w:szCs w:val="22"/>
        </w:rPr>
      </w:pPr>
    </w:p>
    <w:p w14:paraId="21E5AA04" w14:textId="77777777" w:rsidR="00EC4916" w:rsidRDefault="00EC4916" w:rsidP="00EC4916">
      <w:pPr>
        <w:pStyle w:val="Default"/>
        <w:ind w:left="-567"/>
        <w:jc w:val="both"/>
        <w:rPr>
          <w:rFonts w:ascii="Open Sans" w:hAnsi="Open Sans" w:cs="Open Sans"/>
          <w:b/>
          <w:bCs/>
          <w:sz w:val="22"/>
          <w:szCs w:val="22"/>
        </w:rPr>
      </w:pPr>
    </w:p>
    <w:p w14:paraId="1794435E" w14:textId="7402939B"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lastRenderedPageBreak/>
        <w:t>Section B</w:t>
      </w:r>
    </w:p>
    <w:p w14:paraId="2DE92486"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The teacher-examiner clearly indicates the move from Section A to Section B.</w:t>
      </w:r>
    </w:p>
    <w:p w14:paraId="642AE512" w14:textId="77777777" w:rsidR="001736C7" w:rsidRPr="00EC4916" w:rsidRDefault="001736C7" w:rsidP="00EC4916">
      <w:pPr>
        <w:pStyle w:val="Default"/>
        <w:ind w:left="-567"/>
        <w:jc w:val="both"/>
        <w:rPr>
          <w:rFonts w:ascii="Open Sans" w:hAnsi="Open Sans" w:cs="Open Sans"/>
          <w:b/>
          <w:bCs/>
          <w:sz w:val="22"/>
          <w:szCs w:val="22"/>
        </w:rPr>
      </w:pPr>
    </w:p>
    <w:p w14:paraId="5CA2CCD0"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In Section B the teacher-examiner asks questions which move away from the topic of the stimulus card but relate to the sub-topics of the GTA being tested. In this case the GTA is </w:t>
      </w:r>
      <w:r w:rsidRPr="00EC4916">
        <w:rPr>
          <w:rFonts w:ascii="Open Sans" w:hAnsi="Open Sans" w:cs="Open Sans"/>
          <w:i/>
          <w:iCs/>
          <w:sz w:val="22"/>
          <w:szCs w:val="22"/>
        </w:rPr>
        <w:t xml:space="preserve">Lifestyle, </w:t>
      </w:r>
      <w:proofErr w:type="gramStart"/>
      <w:r w:rsidRPr="00EC4916">
        <w:rPr>
          <w:rFonts w:ascii="Open Sans" w:hAnsi="Open Sans" w:cs="Open Sans"/>
          <w:i/>
          <w:iCs/>
          <w:sz w:val="22"/>
          <w:szCs w:val="22"/>
        </w:rPr>
        <w:t>health</w:t>
      </w:r>
      <w:proofErr w:type="gramEnd"/>
      <w:r w:rsidRPr="00EC4916">
        <w:rPr>
          <w:rFonts w:ascii="Open Sans" w:hAnsi="Open Sans" w:cs="Open Sans"/>
          <w:i/>
          <w:iCs/>
          <w:sz w:val="22"/>
          <w:szCs w:val="22"/>
        </w:rPr>
        <w:t xml:space="preserve"> and fitness</w:t>
      </w:r>
      <w:r w:rsidRPr="00EC4916">
        <w:rPr>
          <w:rFonts w:ascii="Open Sans" w:hAnsi="Open Sans" w:cs="Open Sans"/>
          <w:sz w:val="22"/>
          <w:szCs w:val="22"/>
        </w:rPr>
        <w:t xml:space="preserve">, for which the sub-topics are </w:t>
      </w:r>
      <w:r w:rsidRPr="00EC4916">
        <w:rPr>
          <w:rFonts w:ascii="Open Sans" w:hAnsi="Open Sans" w:cs="Open Sans"/>
          <w:i/>
          <w:iCs/>
          <w:sz w:val="22"/>
          <w:szCs w:val="22"/>
        </w:rPr>
        <w:t xml:space="preserve">Food and diet </w:t>
      </w:r>
      <w:r w:rsidRPr="00EC4916">
        <w:rPr>
          <w:rFonts w:ascii="Open Sans" w:hAnsi="Open Sans" w:cs="Open Sans"/>
          <w:sz w:val="22"/>
          <w:szCs w:val="22"/>
        </w:rPr>
        <w:t>(the topic of this card)</w:t>
      </w:r>
      <w:r w:rsidRPr="00EC4916">
        <w:rPr>
          <w:rFonts w:ascii="Open Sans" w:hAnsi="Open Sans" w:cs="Open Sans"/>
          <w:i/>
          <w:iCs/>
          <w:sz w:val="22"/>
          <w:szCs w:val="22"/>
        </w:rPr>
        <w:t>, Sport and exercise, Health issues and Urban and rural life</w:t>
      </w:r>
      <w:r w:rsidRPr="00EC4916">
        <w:rPr>
          <w:rFonts w:ascii="Open Sans" w:hAnsi="Open Sans" w:cs="Open Sans"/>
          <w:sz w:val="22"/>
          <w:szCs w:val="22"/>
        </w:rPr>
        <w:t xml:space="preserve">. </w:t>
      </w:r>
      <w:proofErr w:type="gramStart"/>
      <w:r w:rsidRPr="00EC4916">
        <w:rPr>
          <w:rFonts w:ascii="Open Sans" w:hAnsi="Open Sans" w:cs="Open Sans"/>
          <w:sz w:val="22"/>
          <w:szCs w:val="22"/>
        </w:rPr>
        <w:t>All of</w:t>
      </w:r>
      <w:proofErr w:type="gramEnd"/>
      <w:r w:rsidRPr="00EC4916">
        <w:rPr>
          <w:rFonts w:ascii="Open Sans" w:hAnsi="Open Sans" w:cs="Open Sans"/>
          <w:sz w:val="22"/>
          <w:szCs w:val="22"/>
        </w:rPr>
        <w:t xml:space="preserve"> the questions asked by this teacher-examiner relate to the correct sub-topics. </w:t>
      </w:r>
    </w:p>
    <w:p w14:paraId="6C982944" w14:textId="77777777" w:rsidR="001736C7" w:rsidRPr="00EC4916" w:rsidRDefault="001736C7" w:rsidP="00EC4916">
      <w:pPr>
        <w:pStyle w:val="Default"/>
        <w:ind w:left="-567"/>
        <w:jc w:val="both"/>
        <w:rPr>
          <w:rFonts w:ascii="Open Sans" w:hAnsi="Open Sans" w:cs="Open Sans"/>
          <w:sz w:val="22"/>
          <w:szCs w:val="22"/>
        </w:rPr>
      </w:pPr>
    </w:p>
    <w:p w14:paraId="24741083"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It is very important that only questions from the correct sub-topics are asked. Candidates cannot be credited for what they say in response to questions which are not related to the sub-topics of the GTA being tested. </w:t>
      </w:r>
    </w:p>
    <w:p w14:paraId="13AA4058" w14:textId="77777777" w:rsidR="001736C7" w:rsidRPr="00EC4916" w:rsidRDefault="001736C7" w:rsidP="00EC4916">
      <w:pPr>
        <w:pStyle w:val="Default"/>
        <w:ind w:left="-567"/>
        <w:jc w:val="both"/>
        <w:rPr>
          <w:rFonts w:ascii="Open Sans" w:hAnsi="Open Sans" w:cs="Open Sans"/>
          <w:sz w:val="22"/>
          <w:szCs w:val="22"/>
        </w:rPr>
      </w:pPr>
    </w:p>
    <w:p w14:paraId="05731FC7" w14:textId="77777777"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sz w:val="22"/>
          <w:szCs w:val="22"/>
        </w:rPr>
        <w:t xml:space="preserve">It is important that Section B be a conversation, not just a string of questions and answers. The teacher-examiner and the candidate need to listen to what the other says and to respond to this. In this test, for example, the teacher-examiner picks up on what the candidate says about sport and uses this to inform her next question: </w:t>
      </w:r>
      <w:r w:rsidRPr="00EC4916">
        <w:rPr>
          <w:rFonts w:ascii="Open Sans" w:hAnsi="Open Sans" w:cs="Open Sans"/>
          <w:i/>
          <w:iCs/>
          <w:sz w:val="22"/>
          <w:szCs w:val="22"/>
        </w:rPr>
        <w:t xml:space="preserve">Alors, </w:t>
      </w:r>
      <w:proofErr w:type="spellStart"/>
      <w:r w:rsidRPr="00EC4916">
        <w:rPr>
          <w:rFonts w:ascii="Open Sans" w:hAnsi="Open Sans" w:cs="Open Sans"/>
          <w:i/>
          <w:iCs/>
          <w:sz w:val="22"/>
          <w:szCs w:val="22"/>
        </w:rPr>
        <w:t>tu</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m’as</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dit</w:t>
      </w:r>
      <w:proofErr w:type="spellEnd"/>
      <w:r w:rsidRPr="00EC4916">
        <w:rPr>
          <w:rFonts w:ascii="Open Sans" w:hAnsi="Open Sans" w:cs="Open Sans"/>
          <w:i/>
          <w:iCs/>
          <w:sz w:val="22"/>
          <w:szCs w:val="22"/>
        </w:rPr>
        <w:t xml:space="preserve"> que le sport </w:t>
      </w:r>
      <w:proofErr w:type="spellStart"/>
      <w:r w:rsidRPr="00EC4916">
        <w:rPr>
          <w:rFonts w:ascii="Open Sans" w:hAnsi="Open Sans" w:cs="Open Sans"/>
          <w:i/>
          <w:iCs/>
          <w:sz w:val="22"/>
          <w:szCs w:val="22"/>
        </w:rPr>
        <w:t>est</w:t>
      </w:r>
      <w:proofErr w:type="spellEnd"/>
      <w:r w:rsidRPr="00EC4916">
        <w:rPr>
          <w:rFonts w:ascii="Open Sans" w:hAnsi="Open Sans" w:cs="Open Sans"/>
          <w:i/>
          <w:iCs/>
          <w:sz w:val="22"/>
          <w:szCs w:val="22"/>
        </w:rPr>
        <w:t xml:space="preserve"> bon pour la </w:t>
      </w:r>
      <w:proofErr w:type="spellStart"/>
      <w:r w:rsidRPr="00EC4916">
        <w:rPr>
          <w:rFonts w:ascii="Open Sans" w:hAnsi="Open Sans" w:cs="Open Sans"/>
          <w:i/>
          <w:iCs/>
          <w:sz w:val="22"/>
          <w:szCs w:val="22"/>
        </w:rPr>
        <w:t>santé</w:t>
      </w:r>
      <w:proofErr w:type="spellEnd"/>
      <w:r w:rsidRPr="00EC4916">
        <w:rPr>
          <w:rFonts w:ascii="Open Sans" w:hAnsi="Open Sans" w:cs="Open Sans"/>
          <w:i/>
          <w:iCs/>
          <w:sz w:val="22"/>
          <w:szCs w:val="22"/>
        </w:rPr>
        <w:t xml:space="preserve">. Quelle </w:t>
      </w:r>
      <w:proofErr w:type="spellStart"/>
      <w:r w:rsidRPr="00EC4916">
        <w:rPr>
          <w:rFonts w:ascii="Open Sans" w:hAnsi="Open Sans" w:cs="Open Sans"/>
          <w:i/>
          <w:iCs/>
          <w:sz w:val="22"/>
          <w:szCs w:val="22"/>
        </w:rPr>
        <w:t>est</w:t>
      </w:r>
      <w:proofErr w:type="spellEnd"/>
      <w:r w:rsidRPr="00EC4916">
        <w:rPr>
          <w:rFonts w:ascii="Open Sans" w:hAnsi="Open Sans" w:cs="Open Sans"/>
          <w:i/>
          <w:iCs/>
          <w:sz w:val="22"/>
          <w:szCs w:val="22"/>
        </w:rPr>
        <w:t xml:space="preserve"> ta vision des sports </w:t>
      </w:r>
      <w:proofErr w:type="spellStart"/>
      <w:proofErr w:type="gramStart"/>
      <w:r w:rsidRPr="00EC4916">
        <w:rPr>
          <w:rFonts w:ascii="Open Sans" w:hAnsi="Open Sans" w:cs="Open Sans"/>
          <w:i/>
          <w:iCs/>
          <w:sz w:val="22"/>
          <w:szCs w:val="22"/>
        </w:rPr>
        <w:t>extrêmes</w:t>
      </w:r>
      <w:proofErr w:type="spellEnd"/>
      <w:r w:rsidRPr="00EC4916">
        <w:rPr>
          <w:rFonts w:ascii="Open Sans" w:hAnsi="Open Sans" w:cs="Open Sans"/>
          <w:i/>
          <w:iCs/>
          <w:sz w:val="22"/>
          <w:szCs w:val="22"/>
        </w:rPr>
        <w:t> ?</w:t>
      </w:r>
      <w:proofErr w:type="gramEnd"/>
    </w:p>
    <w:p w14:paraId="2C96C46D" w14:textId="77777777" w:rsidR="001736C7" w:rsidRPr="00EC4916" w:rsidRDefault="001736C7" w:rsidP="00EC4916">
      <w:pPr>
        <w:pStyle w:val="Default"/>
        <w:ind w:left="-567"/>
        <w:jc w:val="both"/>
        <w:rPr>
          <w:rFonts w:ascii="Open Sans" w:hAnsi="Open Sans" w:cs="Open Sans"/>
          <w:sz w:val="22"/>
          <w:szCs w:val="22"/>
        </w:rPr>
      </w:pPr>
    </w:p>
    <w:p w14:paraId="2EFA46BE"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16 of the 40 marks available for this test are awarded for </w:t>
      </w:r>
      <w:r w:rsidRPr="00EC4916">
        <w:rPr>
          <w:rFonts w:ascii="Open Sans" w:hAnsi="Open Sans" w:cs="Open Sans"/>
          <w:i/>
          <w:iCs/>
          <w:sz w:val="22"/>
          <w:szCs w:val="22"/>
        </w:rPr>
        <w:t>Spontaneity and development</w:t>
      </w:r>
      <w:r w:rsidRPr="00EC4916">
        <w:rPr>
          <w:rFonts w:ascii="Open Sans" w:hAnsi="Open Sans" w:cs="Open Sans"/>
          <w:sz w:val="22"/>
          <w:szCs w:val="22"/>
        </w:rPr>
        <w:t xml:space="preserve">. It is therefore important that teacher-examiners give candidates the opportunity to demonstrate the ability to be spontaneous and the chance to develop their answers by asking follow-up questions e.g. </w:t>
      </w:r>
      <w:proofErr w:type="spellStart"/>
      <w:r w:rsidRPr="00EC4916">
        <w:rPr>
          <w:rFonts w:ascii="Open Sans" w:hAnsi="Open Sans" w:cs="Open Sans"/>
          <w:i/>
          <w:iCs/>
          <w:sz w:val="22"/>
          <w:szCs w:val="22"/>
        </w:rPr>
        <w:t>Pourquoi</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est-ce</w:t>
      </w:r>
      <w:proofErr w:type="spellEnd"/>
      <w:r w:rsidRPr="00EC4916">
        <w:rPr>
          <w:rFonts w:ascii="Open Sans" w:hAnsi="Open Sans" w:cs="Open Sans"/>
          <w:i/>
          <w:iCs/>
          <w:sz w:val="22"/>
          <w:szCs w:val="22"/>
        </w:rPr>
        <w:t xml:space="preserve"> que </w:t>
      </w:r>
      <w:proofErr w:type="spellStart"/>
      <w:r w:rsidRPr="00EC4916">
        <w:rPr>
          <w:rFonts w:ascii="Open Sans" w:hAnsi="Open Sans" w:cs="Open Sans"/>
          <w:i/>
          <w:iCs/>
          <w:sz w:val="22"/>
          <w:szCs w:val="22"/>
        </w:rPr>
        <w:t>vous</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avez</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dit</w:t>
      </w:r>
      <w:proofErr w:type="spellEnd"/>
      <w:r w:rsidRPr="00EC4916">
        <w:rPr>
          <w:rFonts w:ascii="Open Sans" w:hAnsi="Open Sans" w:cs="Open Sans"/>
          <w:i/>
          <w:iCs/>
          <w:sz w:val="22"/>
          <w:szCs w:val="22"/>
        </w:rPr>
        <w:t xml:space="preserve"> / </w:t>
      </w:r>
      <w:proofErr w:type="spellStart"/>
      <w:r w:rsidRPr="00EC4916">
        <w:rPr>
          <w:rFonts w:ascii="Open Sans" w:hAnsi="Open Sans" w:cs="Open Sans"/>
          <w:i/>
          <w:iCs/>
          <w:sz w:val="22"/>
          <w:szCs w:val="22"/>
        </w:rPr>
        <w:t>tu</w:t>
      </w:r>
      <w:proofErr w:type="spellEnd"/>
      <w:r w:rsidRPr="00EC4916">
        <w:rPr>
          <w:rFonts w:ascii="Open Sans" w:hAnsi="Open Sans" w:cs="Open Sans"/>
          <w:i/>
          <w:iCs/>
          <w:sz w:val="22"/>
          <w:szCs w:val="22"/>
        </w:rPr>
        <w:t xml:space="preserve"> as </w:t>
      </w:r>
      <w:proofErr w:type="spellStart"/>
      <w:r w:rsidRPr="00EC4916">
        <w:rPr>
          <w:rFonts w:ascii="Open Sans" w:hAnsi="Open Sans" w:cs="Open Sans"/>
          <w:i/>
          <w:iCs/>
          <w:sz w:val="22"/>
          <w:szCs w:val="22"/>
        </w:rPr>
        <w:t>dit</w:t>
      </w:r>
      <w:proofErr w:type="spellEnd"/>
      <w:r w:rsidRPr="00EC4916">
        <w:rPr>
          <w:rFonts w:ascii="Open Sans" w:hAnsi="Open Sans" w:cs="Open Sans"/>
          <w:i/>
          <w:iCs/>
          <w:sz w:val="22"/>
          <w:szCs w:val="22"/>
        </w:rPr>
        <w:t xml:space="preserve"> que</w:t>
      </w:r>
      <w:proofErr w:type="gramStart"/>
      <w:r w:rsidRPr="00EC4916">
        <w:rPr>
          <w:rFonts w:ascii="Open Sans" w:hAnsi="Open Sans" w:cs="Open Sans"/>
          <w:i/>
          <w:iCs/>
          <w:sz w:val="22"/>
          <w:szCs w:val="22"/>
        </w:rPr>
        <w:t>… ?</w:t>
      </w:r>
      <w:proofErr w:type="gramEnd"/>
      <w:r w:rsidRPr="00EC4916">
        <w:rPr>
          <w:rFonts w:ascii="Open Sans" w:hAnsi="Open Sans" w:cs="Open Sans"/>
          <w:sz w:val="22"/>
          <w:szCs w:val="22"/>
        </w:rPr>
        <w:t xml:space="preserve">, </w:t>
      </w:r>
      <w:proofErr w:type="spellStart"/>
      <w:r w:rsidRPr="00EC4916">
        <w:rPr>
          <w:rFonts w:ascii="Open Sans" w:hAnsi="Open Sans" w:cs="Open Sans"/>
          <w:i/>
          <w:iCs/>
          <w:sz w:val="22"/>
          <w:szCs w:val="22"/>
        </w:rPr>
        <w:t>Pouvez-vous</w:t>
      </w:r>
      <w:proofErr w:type="spellEnd"/>
      <w:r w:rsidRPr="00EC4916">
        <w:rPr>
          <w:rFonts w:ascii="Open Sans" w:hAnsi="Open Sans" w:cs="Open Sans"/>
          <w:i/>
          <w:iCs/>
          <w:sz w:val="22"/>
          <w:szCs w:val="22"/>
        </w:rPr>
        <w:t xml:space="preserve"> / </w:t>
      </w:r>
      <w:proofErr w:type="spellStart"/>
      <w:r w:rsidRPr="00EC4916">
        <w:rPr>
          <w:rFonts w:ascii="Open Sans" w:hAnsi="Open Sans" w:cs="Open Sans"/>
          <w:i/>
          <w:iCs/>
          <w:sz w:val="22"/>
          <w:szCs w:val="22"/>
        </w:rPr>
        <w:t>Peux-tu</w:t>
      </w:r>
      <w:proofErr w:type="spellEnd"/>
      <w:r w:rsidRPr="00EC4916">
        <w:rPr>
          <w:rFonts w:ascii="Open Sans" w:hAnsi="Open Sans" w:cs="Open Sans"/>
          <w:i/>
          <w:iCs/>
          <w:sz w:val="22"/>
          <w:szCs w:val="22"/>
        </w:rPr>
        <w:t xml:space="preserve"> me donner un </w:t>
      </w:r>
      <w:proofErr w:type="spellStart"/>
      <w:r w:rsidRPr="00EC4916">
        <w:rPr>
          <w:rFonts w:ascii="Open Sans" w:hAnsi="Open Sans" w:cs="Open Sans"/>
          <w:i/>
          <w:iCs/>
          <w:sz w:val="22"/>
          <w:szCs w:val="22"/>
        </w:rPr>
        <w:t>exemple</w:t>
      </w:r>
      <w:proofErr w:type="spellEnd"/>
      <w:r w:rsidRPr="00EC4916">
        <w:rPr>
          <w:rFonts w:ascii="Open Sans" w:hAnsi="Open Sans" w:cs="Open Sans"/>
          <w:i/>
          <w:iCs/>
          <w:sz w:val="22"/>
          <w:szCs w:val="22"/>
        </w:rPr>
        <w:t>… ?</w:t>
      </w:r>
    </w:p>
    <w:p w14:paraId="5278A2E4" w14:textId="77777777" w:rsidR="001736C7" w:rsidRPr="00EC4916" w:rsidRDefault="001736C7" w:rsidP="00EC4916">
      <w:pPr>
        <w:pStyle w:val="Default"/>
        <w:ind w:left="-567"/>
        <w:jc w:val="both"/>
        <w:rPr>
          <w:rFonts w:ascii="Open Sans" w:hAnsi="Open Sans" w:cs="Open Sans"/>
          <w:sz w:val="22"/>
          <w:szCs w:val="22"/>
        </w:rPr>
      </w:pPr>
    </w:p>
    <w:p w14:paraId="790DE3AF" w14:textId="77777777" w:rsidR="001736C7" w:rsidRPr="00EC4916" w:rsidRDefault="001736C7" w:rsidP="00EC4916">
      <w:pPr>
        <w:pStyle w:val="Default"/>
        <w:ind w:left="-567"/>
        <w:jc w:val="both"/>
        <w:rPr>
          <w:rFonts w:ascii="Open Sans" w:hAnsi="Open Sans" w:cs="Open Sans"/>
          <w:color w:val="auto"/>
          <w:sz w:val="22"/>
          <w:szCs w:val="22"/>
        </w:rPr>
      </w:pPr>
      <w:r w:rsidRPr="00EC4916">
        <w:rPr>
          <w:rFonts w:ascii="Open Sans" w:hAnsi="Open Sans" w:cs="Open Sans"/>
          <w:sz w:val="22"/>
          <w:szCs w:val="22"/>
        </w:rPr>
        <w:t>The way in which this teacher</w:t>
      </w:r>
      <w:r w:rsidRPr="00EC4916">
        <w:rPr>
          <w:rFonts w:ascii="Open Sans" w:hAnsi="Open Sans" w:cs="Open Sans"/>
          <w:color w:val="auto"/>
          <w:sz w:val="22"/>
          <w:szCs w:val="22"/>
        </w:rPr>
        <w:t>-</w:t>
      </w:r>
      <w:r w:rsidRPr="00EC4916">
        <w:rPr>
          <w:rFonts w:ascii="Open Sans" w:hAnsi="Open Sans" w:cs="Open Sans"/>
          <w:sz w:val="22"/>
          <w:szCs w:val="22"/>
        </w:rPr>
        <w:t xml:space="preserve">examiner conducts this test is an example of good practice. Throughout the test, her tone is friendly and encouraging. She prompts the candidate to develop his answers but does not speak too much; in the test </w:t>
      </w:r>
      <w:proofErr w:type="gramStart"/>
      <w:r w:rsidRPr="00EC4916">
        <w:rPr>
          <w:rFonts w:ascii="Open Sans" w:hAnsi="Open Sans" w:cs="Open Sans"/>
          <w:sz w:val="22"/>
          <w:szCs w:val="22"/>
        </w:rPr>
        <w:t>as a whole we</w:t>
      </w:r>
      <w:proofErr w:type="gramEnd"/>
      <w:r w:rsidRPr="00EC4916">
        <w:rPr>
          <w:rFonts w:ascii="Open Sans" w:hAnsi="Open Sans" w:cs="Open Sans"/>
          <w:sz w:val="22"/>
          <w:szCs w:val="22"/>
        </w:rPr>
        <w:t xml:space="preserve"> hear the candidate speak much more than the teacher-examiner does.</w:t>
      </w:r>
    </w:p>
    <w:p w14:paraId="24E4AF21" w14:textId="77777777" w:rsidR="001736C7" w:rsidRPr="00EC4916" w:rsidRDefault="001736C7" w:rsidP="00EC4916">
      <w:pPr>
        <w:pStyle w:val="Default"/>
        <w:ind w:left="-567"/>
        <w:jc w:val="both"/>
        <w:rPr>
          <w:rFonts w:ascii="Open Sans" w:hAnsi="Open Sans" w:cs="Open Sans"/>
          <w:sz w:val="22"/>
          <w:szCs w:val="22"/>
        </w:rPr>
      </w:pPr>
    </w:p>
    <w:p w14:paraId="741F56E2" w14:textId="77777777"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Assessment commentary </w:t>
      </w:r>
    </w:p>
    <w:p w14:paraId="71550A65" w14:textId="77777777" w:rsidR="001736C7" w:rsidRPr="00EC4916" w:rsidRDefault="001736C7" w:rsidP="00EC4916">
      <w:pPr>
        <w:pStyle w:val="Default"/>
        <w:ind w:left="-567"/>
        <w:jc w:val="both"/>
        <w:rPr>
          <w:rFonts w:ascii="Open Sans" w:hAnsi="Open Sans" w:cs="Open Sans"/>
          <w:b/>
          <w:bCs/>
          <w:sz w:val="22"/>
          <w:szCs w:val="22"/>
        </w:rPr>
      </w:pPr>
    </w:p>
    <w:p w14:paraId="667CACEA" w14:textId="77777777"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Quality of language (Accuracy) </w:t>
      </w:r>
    </w:p>
    <w:p w14:paraId="7301B888" w14:textId="0ED9BE96"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Mark awarded – </w:t>
      </w:r>
      <w:proofErr w:type="gramStart"/>
      <w:r w:rsidRPr="00EC4916">
        <w:rPr>
          <w:rFonts w:ascii="Open Sans" w:hAnsi="Open Sans" w:cs="Open Sans"/>
          <w:b/>
          <w:bCs/>
          <w:sz w:val="22"/>
          <w:szCs w:val="22"/>
        </w:rPr>
        <w:t>4/5</w:t>
      </w:r>
      <w:proofErr w:type="gramEnd"/>
      <w:r w:rsidRPr="00EC4916">
        <w:rPr>
          <w:rFonts w:ascii="Open Sans" w:hAnsi="Open Sans" w:cs="Open Sans"/>
          <w:b/>
          <w:bCs/>
          <w:sz w:val="22"/>
          <w:szCs w:val="22"/>
        </w:rPr>
        <w:t xml:space="preserve"> </w:t>
      </w:r>
    </w:p>
    <w:p w14:paraId="24112515" w14:textId="77777777"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i/>
          <w:iCs/>
          <w:sz w:val="22"/>
          <w:szCs w:val="22"/>
        </w:rPr>
        <w:t>This mark is awarded for the candidate’s performance across both sections of the test, A and B.</w:t>
      </w:r>
    </w:p>
    <w:p w14:paraId="40C84ADB" w14:textId="77777777" w:rsidR="001736C7" w:rsidRPr="00EC4916" w:rsidRDefault="001736C7" w:rsidP="00EC4916">
      <w:pPr>
        <w:pStyle w:val="Default"/>
        <w:ind w:left="-567"/>
        <w:jc w:val="both"/>
        <w:rPr>
          <w:rFonts w:ascii="Open Sans" w:hAnsi="Open Sans" w:cs="Open Sans"/>
          <w:i/>
          <w:iCs/>
          <w:sz w:val="22"/>
          <w:szCs w:val="22"/>
        </w:rPr>
      </w:pPr>
    </w:p>
    <w:p w14:paraId="5EEC7E30"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There are errors in the candidate’s language, including some errors that a candidate at this level might not be expected to make (e.g. </w:t>
      </w:r>
      <w:proofErr w:type="spellStart"/>
      <w:r w:rsidRPr="00EC4916">
        <w:rPr>
          <w:rFonts w:ascii="Open Sans" w:hAnsi="Open Sans" w:cs="Open Sans"/>
          <w:i/>
          <w:iCs/>
          <w:sz w:val="22"/>
          <w:szCs w:val="22"/>
        </w:rPr>
        <w:t>ils</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développer</w:t>
      </w:r>
      <w:proofErr w:type="spellEnd"/>
      <w:r w:rsidRPr="00EC4916">
        <w:rPr>
          <w:rFonts w:ascii="Open Sans" w:hAnsi="Open Sans" w:cs="Open Sans"/>
          <w:sz w:val="22"/>
          <w:szCs w:val="22"/>
        </w:rPr>
        <w:t xml:space="preserve">, </w:t>
      </w:r>
      <w:r w:rsidRPr="00EC4916">
        <w:rPr>
          <w:rFonts w:ascii="Open Sans" w:hAnsi="Open Sans" w:cs="Open Sans"/>
          <w:i/>
          <w:iCs/>
          <w:sz w:val="22"/>
          <w:szCs w:val="22"/>
        </w:rPr>
        <w:t xml:space="preserve">à </w:t>
      </w:r>
      <w:proofErr w:type="spellStart"/>
      <w:r w:rsidRPr="00EC4916">
        <w:rPr>
          <w:rFonts w:ascii="Open Sans" w:hAnsi="Open Sans" w:cs="Open Sans"/>
          <w:i/>
          <w:iCs/>
          <w:sz w:val="22"/>
          <w:szCs w:val="22"/>
        </w:rPr>
        <w:t>l’Europe</w:t>
      </w:r>
      <w:proofErr w:type="spellEnd"/>
      <w:r w:rsidRPr="00EC4916">
        <w:rPr>
          <w:rFonts w:ascii="Open Sans" w:hAnsi="Open Sans" w:cs="Open Sans"/>
          <w:sz w:val="22"/>
          <w:szCs w:val="22"/>
        </w:rPr>
        <w:t xml:space="preserve"> etc.) but a performance of this type can </w:t>
      </w:r>
      <w:proofErr w:type="gramStart"/>
      <w:r w:rsidRPr="00EC4916">
        <w:rPr>
          <w:rFonts w:ascii="Open Sans" w:hAnsi="Open Sans" w:cs="Open Sans"/>
          <w:sz w:val="22"/>
          <w:szCs w:val="22"/>
        </w:rPr>
        <w:t>be considered to be</w:t>
      </w:r>
      <w:proofErr w:type="gramEnd"/>
      <w:r w:rsidRPr="00EC4916">
        <w:rPr>
          <w:rFonts w:ascii="Open Sans" w:hAnsi="Open Sans" w:cs="Open Sans"/>
          <w:sz w:val="22"/>
          <w:szCs w:val="22"/>
        </w:rPr>
        <w:t xml:space="preserve"> </w:t>
      </w:r>
      <w:r w:rsidRPr="00EC4916">
        <w:rPr>
          <w:rFonts w:ascii="Open Sans" w:hAnsi="Open Sans" w:cs="Open Sans"/>
          <w:i/>
          <w:iCs/>
          <w:sz w:val="22"/>
          <w:szCs w:val="22"/>
        </w:rPr>
        <w:t xml:space="preserve">generally accurate. </w:t>
      </w:r>
      <w:r w:rsidRPr="00EC4916">
        <w:rPr>
          <w:rFonts w:ascii="Open Sans" w:hAnsi="Open Sans" w:cs="Open Sans"/>
          <w:sz w:val="22"/>
          <w:szCs w:val="22"/>
        </w:rPr>
        <w:t xml:space="preserve">Communication is perhaps sometimes delayed (e.g. </w:t>
      </w:r>
      <w:r w:rsidRPr="00EC4916">
        <w:rPr>
          <w:rFonts w:ascii="Open Sans" w:hAnsi="Open Sans" w:cs="Open Sans"/>
          <w:i/>
          <w:iCs/>
          <w:sz w:val="22"/>
          <w:szCs w:val="22"/>
        </w:rPr>
        <w:t xml:space="preserve">je ne </w:t>
      </w:r>
      <w:proofErr w:type="spellStart"/>
      <w:r w:rsidRPr="00EC4916">
        <w:rPr>
          <w:rFonts w:ascii="Open Sans" w:hAnsi="Open Sans" w:cs="Open Sans"/>
          <w:i/>
          <w:iCs/>
          <w:sz w:val="22"/>
          <w:szCs w:val="22"/>
        </w:rPr>
        <w:t>veux</w:t>
      </w:r>
      <w:proofErr w:type="spellEnd"/>
      <w:r w:rsidRPr="00EC4916">
        <w:rPr>
          <w:rFonts w:ascii="Open Sans" w:hAnsi="Open Sans" w:cs="Open Sans"/>
          <w:i/>
          <w:iCs/>
          <w:sz w:val="22"/>
          <w:szCs w:val="22"/>
        </w:rPr>
        <w:t xml:space="preserve"> pas </w:t>
      </w:r>
      <w:proofErr w:type="spellStart"/>
      <w:r w:rsidRPr="00EC4916">
        <w:rPr>
          <w:rFonts w:ascii="Open Sans" w:hAnsi="Open Sans" w:cs="Open Sans"/>
          <w:i/>
          <w:iCs/>
          <w:sz w:val="22"/>
          <w:szCs w:val="22"/>
        </w:rPr>
        <w:t>risque</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mon</w:t>
      </w:r>
      <w:proofErr w:type="spellEnd"/>
      <w:r w:rsidRPr="00EC4916">
        <w:rPr>
          <w:rFonts w:ascii="Open Sans" w:hAnsi="Open Sans" w:cs="Open Sans"/>
          <w:i/>
          <w:iCs/>
          <w:sz w:val="22"/>
          <w:szCs w:val="22"/>
        </w:rPr>
        <w:t xml:space="preserve"> vie)</w:t>
      </w:r>
      <w:r w:rsidRPr="00EC4916">
        <w:rPr>
          <w:rFonts w:ascii="Open Sans" w:hAnsi="Open Sans" w:cs="Open Sans"/>
          <w:sz w:val="22"/>
          <w:szCs w:val="22"/>
        </w:rPr>
        <w:t xml:space="preserve">, but very rarely, if ever, impeded from the point of view of a sympathetic French speaker. The candidate </w:t>
      </w:r>
      <w:proofErr w:type="gramStart"/>
      <w:r w:rsidRPr="00EC4916">
        <w:rPr>
          <w:rFonts w:ascii="Open Sans" w:hAnsi="Open Sans" w:cs="Open Sans"/>
          <w:sz w:val="22"/>
          <w:szCs w:val="22"/>
        </w:rPr>
        <w:t>is able to</w:t>
      </w:r>
      <w:proofErr w:type="gramEnd"/>
      <w:r w:rsidRPr="00EC4916">
        <w:rPr>
          <w:rFonts w:ascii="Open Sans" w:hAnsi="Open Sans" w:cs="Open Sans"/>
          <w:sz w:val="22"/>
          <w:szCs w:val="22"/>
        </w:rPr>
        <w:t xml:space="preserve"> use different tenses, to use different constructions accurately (e.g. use of </w:t>
      </w:r>
      <w:r w:rsidRPr="00EC4916">
        <w:rPr>
          <w:rFonts w:ascii="Open Sans" w:hAnsi="Open Sans" w:cs="Open Sans"/>
          <w:i/>
          <w:iCs/>
          <w:sz w:val="22"/>
          <w:szCs w:val="22"/>
        </w:rPr>
        <w:t xml:space="preserve">de </w:t>
      </w:r>
      <w:r w:rsidRPr="00EC4916">
        <w:rPr>
          <w:rFonts w:ascii="Open Sans" w:hAnsi="Open Sans" w:cs="Open Sans"/>
          <w:sz w:val="22"/>
          <w:szCs w:val="22"/>
        </w:rPr>
        <w:t xml:space="preserve">after the negative, </w:t>
      </w:r>
      <w:r w:rsidRPr="00EC4916">
        <w:rPr>
          <w:rFonts w:ascii="Open Sans" w:hAnsi="Open Sans" w:cs="Open Sans"/>
          <w:i/>
          <w:iCs/>
          <w:sz w:val="22"/>
          <w:szCs w:val="22"/>
        </w:rPr>
        <w:t xml:space="preserve">on </w:t>
      </w:r>
      <w:proofErr w:type="spellStart"/>
      <w:r w:rsidRPr="00EC4916">
        <w:rPr>
          <w:rFonts w:ascii="Open Sans" w:hAnsi="Open Sans" w:cs="Open Sans"/>
          <w:i/>
          <w:iCs/>
          <w:sz w:val="22"/>
          <w:szCs w:val="22"/>
        </w:rPr>
        <w:t>veut</w:t>
      </w:r>
      <w:proofErr w:type="spellEnd"/>
      <w:r w:rsidRPr="00EC4916">
        <w:rPr>
          <w:rFonts w:ascii="Open Sans" w:hAnsi="Open Sans" w:cs="Open Sans"/>
          <w:i/>
          <w:iCs/>
          <w:sz w:val="22"/>
          <w:szCs w:val="22"/>
        </w:rPr>
        <w:t xml:space="preserve"> </w:t>
      </w:r>
      <w:r w:rsidRPr="00EC4916">
        <w:rPr>
          <w:rFonts w:ascii="Open Sans" w:hAnsi="Open Sans" w:cs="Open Sans"/>
          <w:sz w:val="22"/>
          <w:szCs w:val="22"/>
        </w:rPr>
        <w:t xml:space="preserve">+ infinitive). His pronunciation and intonation are generally good. </w:t>
      </w:r>
    </w:p>
    <w:p w14:paraId="31B1CDFB" w14:textId="77777777" w:rsidR="001736C7" w:rsidRPr="00EC4916" w:rsidRDefault="001736C7" w:rsidP="00EC4916">
      <w:pPr>
        <w:pStyle w:val="Default"/>
        <w:ind w:left="-567"/>
        <w:jc w:val="both"/>
        <w:rPr>
          <w:rFonts w:ascii="Open Sans" w:hAnsi="Open Sans" w:cs="Open Sans"/>
          <w:sz w:val="22"/>
          <w:szCs w:val="22"/>
        </w:rPr>
      </w:pPr>
    </w:p>
    <w:p w14:paraId="6F57561F" w14:textId="77777777" w:rsidR="00EC4916" w:rsidRDefault="00EC4916" w:rsidP="00EC4916">
      <w:pPr>
        <w:pStyle w:val="Default"/>
        <w:ind w:left="-567"/>
        <w:jc w:val="both"/>
        <w:rPr>
          <w:rFonts w:ascii="Open Sans" w:hAnsi="Open Sans" w:cs="Open Sans"/>
          <w:b/>
          <w:bCs/>
          <w:sz w:val="22"/>
          <w:szCs w:val="22"/>
        </w:rPr>
      </w:pPr>
    </w:p>
    <w:p w14:paraId="1FEAEB56" w14:textId="77777777" w:rsidR="00EC4916" w:rsidRDefault="00EC4916" w:rsidP="00EC4916">
      <w:pPr>
        <w:pStyle w:val="Default"/>
        <w:ind w:left="-567"/>
        <w:jc w:val="both"/>
        <w:rPr>
          <w:rFonts w:ascii="Open Sans" w:hAnsi="Open Sans" w:cs="Open Sans"/>
          <w:b/>
          <w:bCs/>
          <w:sz w:val="22"/>
          <w:szCs w:val="22"/>
        </w:rPr>
      </w:pPr>
    </w:p>
    <w:p w14:paraId="0D37E829" w14:textId="048FE904"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lastRenderedPageBreak/>
        <w:t xml:space="preserve">Quality of language (Range of lexis) </w:t>
      </w:r>
    </w:p>
    <w:p w14:paraId="7A8D0110" w14:textId="5271408E"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Mark awarded – </w:t>
      </w:r>
      <w:proofErr w:type="gramStart"/>
      <w:r w:rsidRPr="00EC4916">
        <w:rPr>
          <w:rFonts w:ascii="Open Sans" w:hAnsi="Open Sans" w:cs="Open Sans"/>
          <w:b/>
          <w:bCs/>
          <w:sz w:val="22"/>
          <w:szCs w:val="22"/>
        </w:rPr>
        <w:t>4/5</w:t>
      </w:r>
      <w:proofErr w:type="gramEnd"/>
      <w:r w:rsidRPr="00EC4916">
        <w:rPr>
          <w:rFonts w:ascii="Open Sans" w:hAnsi="Open Sans" w:cs="Open Sans"/>
          <w:b/>
          <w:bCs/>
          <w:sz w:val="22"/>
          <w:szCs w:val="22"/>
        </w:rPr>
        <w:t xml:space="preserve"> </w:t>
      </w:r>
    </w:p>
    <w:p w14:paraId="0E6EB66E" w14:textId="77777777"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i/>
          <w:iCs/>
          <w:sz w:val="22"/>
          <w:szCs w:val="22"/>
        </w:rPr>
        <w:t>This mark is awarded for the candidate’s performance across both sections of the test, A and B.</w:t>
      </w:r>
    </w:p>
    <w:p w14:paraId="485957ED" w14:textId="77777777" w:rsidR="001736C7" w:rsidRPr="00EC4916" w:rsidRDefault="001736C7" w:rsidP="00EC4916">
      <w:pPr>
        <w:pStyle w:val="Default"/>
        <w:ind w:left="-567"/>
        <w:jc w:val="both"/>
        <w:rPr>
          <w:rFonts w:ascii="Open Sans" w:hAnsi="Open Sans" w:cs="Open Sans"/>
          <w:b/>
          <w:bCs/>
          <w:sz w:val="22"/>
          <w:szCs w:val="22"/>
        </w:rPr>
      </w:pPr>
    </w:p>
    <w:p w14:paraId="268F0141" w14:textId="77777777"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sz w:val="22"/>
          <w:szCs w:val="22"/>
        </w:rPr>
        <w:t xml:space="preserve">The candidate </w:t>
      </w:r>
      <w:proofErr w:type="gramStart"/>
      <w:r w:rsidRPr="00EC4916">
        <w:rPr>
          <w:rFonts w:ascii="Open Sans" w:hAnsi="Open Sans" w:cs="Open Sans"/>
          <w:sz w:val="22"/>
          <w:szCs w:val="22"/>
        </w:rPr>
        <w:t>is able to</w:t>
      </w:r>
      <w:proofErr w:type="gramEnd"/>
      <w:r w:rsidRPr="00EC4916">
        <w:rPr>
          <w:rFonts w:ascii="Open Sans" w:hAnsi="Open Sans" w:cs="Open Sans"/>
          <w:sz w:val="22"/>
          <w:szCs w:val="22"/>
        </w:rPr>
        <w:t xml:space="preserve"> use a good range of lexis appropriate to this GTA (e.g. </w:t>
      </w:r>
      <w:proofErr w:type="spellStart"/>
      <w:r w:rsidRPr="00EC4916">
        <w:rPr>
          <w:rFonts w:ascii="Open Sans" w:hAnsi="Open Sans" w:cs="Open Sans"/>
          <w:i/>
          <w:iCs/>
          <w:sz w:val="22"/>
          <w:szCs w:val="22"/>
        </w:rPr>
        <w:t>santé</w:t>
      </w:r>
      <w:proofErr w:type="spellEnd"/>
      <w:r w:rsidRPr="00EC4916">
        <w:rPr>
          <w:rFonts w:ascii="Open Sans" w:hAnsi="Open Sans" w:cs="Open Sans"/>
          <w:i/>
          <w:iCs/>
          <w:sz w:val="22"/>
          <w:szCs w:val="22"/>
        </w:rPr>
        <w:t xml:space="preserve">, les </w:t>
      </w:r>
      <w:proofErr w:type="spellStart"/>
      <w:r w:rsidRPr="00EC4916">
        <w:rPr>
          <w:rFonts w:ascii="Open Sans" w:hAnsi="Open Sans" w:cs="Open Sans"/>
          <w:i/>
          <w:iCs/>
          <w:sz w:val="22"/>
          <w:szCs w:val="22"/>
        </w:rPr>
        <w:t>poumons</w:t>
      </w:r>
      <w:proofErr w:type="spellEnd"/>
      <w:r w:rsidRPr="00EC4916">
        <w:rPr>
          <w:rFonts w:ascii="Open Sans" w:hAnsi="Open Sans" w:cs="Open Sans"/>
          <w:i/>
          <w:iCs/>
          <w:sz w:val="22"/>
          <w:szCs w:val="22"/>
        </w:rPr>
        <w:t xml:space="preserve">, prendre les drogues, la </w:t>
      </w:r>
      <w:proofErr w:type="spellStart"/>
      <w:r w:rsidRPr="00EC4916">
        <w:rPr>
          <w:rFonts w:ascii="Open Sans" w:hAnsi="Open Sans" w:cs="Open Sans"/>
          <w:i/>
          <w:iCs/>
          <w:sz w:val="22"/>
          <w:szCs w:val="22"/>
        </w:rPr>
        <w:t>dépendance</w:t>
      </w:r>
      <w:proofErr w:type="spellEnd"/>
      <w:r w:rsidRPr="00EC4916">
        <w:rPr>
          <w:rFonts w:ascii="Open Sans" w:hAnsi="Open Sans" w:cs="Open Sans"/>
          <w:i/>
          <w:iCs/>
          <w:sz w:val="22"/>
          <w:szCs w:val="22"/>
        </w:rPr>
        <w:t xml:space="preserve">, le transport </w:t>
      </w:r>
      <w:proofErr w:type="spellStart"/>
      <w:r w:rsidRPr="00EC4916">
        <w:rPr>
          <w:rFonts w:ascii="Open Sans" w:hAnsi="Open Sans" w:cs="Open Sans"/>
          <w:i/>
          <w:iCs/>
          <w:sz w:val="22"/>
          <w:szCs w:val="22"/>
        </w:rPr>
        <w:t>en</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commun</w:t>
      </w:r>
      <w:proofErr w:type="spellEnd"/>
      <w:r w:rsidRPr="00EC4916">
        <w:rPr>
          <w:rFonts w:ascii="Open Sans" w:hAnsi="Open Sans" w:cs="Open Sans"/>
          <w:sz w:val="22"/>
          <w:szCs w:val="22"/>
        </w:rPr>
        <w:t xml:space="preserve">). On occasion the lexis used causes a delay in communication (e.g. the use of </w:t>
      </w:r>
      <w:r w:rsidRPr="00EC4916">
        <w:rPr>
          <w:rFonts w:ascii="Open Sans" w:hAnsi="Open Sans" w:cs="Open Sans"/>
          <w:i/>
          <w:iCs/>
          <w:sz w:val="22"/>
          <w:szCs w:val="22"/>
        </w:rPr>
        <w:t xml:space="preserve">peu </w:t>
      </w:r>
      <w:r w:rsidRPr="00EC4916">
        <w:rPr>
          <w:rFonts w:ascii="Open Sans" w:hAnsi="Open Sans" w:cs="Open Sans"/>
          <w:sz w:val="22"/>
          <w:szCs w:val="22"/>
        </w:rPr>
        <w:t xml:space="preserve">for </w:t>
      </w:r>
      <w:proofErr w:type="spellStart"/>
      <w:r w:rsidRPr="00EC4916">
        <w:rPr>
          <w:rFonts w:ascii="Open Sans" w:hAnsi="Open Sans" w:cs="Open Sans"/>
          <w:i/>
          <w:iCs/>
          <w:sz w:val="22"/>
          <w:szCs w:val="22"/>
        </w:rPr>
        <w:t>peau</w:t>
      </w:r>
      <w:proofErr w:type="spellEnd"/>
      <w:r w:rsidRPr="00EC4916">
        <w:rPr>
          <w:rFonts w:ascii="Open Sans" w:hAnsi="Open Sans" w:cs="Open Sans"/>
          <w:i/>
          <w:iCs/>
          <w:sz w:val="22"/>
          <w:szCs w:val="22"/>
        </w:rPr>
        <w:t xml:space="preserve"> </w:t>
      </w:r>
      <w:r w:rsidRPr="00EC4916">
        <w:rPr>
          <w:rFonts w:ascii="Open Sans" w:hAnsi="Open Sans" w:cs="Open Sans"/>
          <w:sz w:val="22"/>
          <w:szCs w:val="22"/>
        </w:rPr>
        <w:t xml:space="preserve">and </w:t>
      </w:r>
      <w:r w:rsidRPr="00EC4916">
        <w:rPr>
          <w:rFonts w:ascii="Open Sans" w:hAnsi="Open Sans" w:cs="Open Sans"/>
          <w:i/>
          <w:iCs/>
          <w:sz w:val="22"/>
          <w:szCs w:val="22"/>
        </w:rPr>
        <w:t>consume</w:t>
      </w:r>
      <w:r w:rsidRPr="00EC4916">
        <w:rPr>
          <w:rFonts w:ascii="Open Sans" w:hAnsi="Open Sans" w:cs="Open Sans"/>
          <w:sz w:val="22"/>
          <w:szCs w:val="22"/>
        </w:rPr>
        <w:t xml:space="preserve"> for </w:t>
      </w:r>
      <w:r w:rsidRPr="00EC4916">
        <w:rPr>
          <w:rFonts w:ascii="Open Sans" w:hAnsi="Open Sans" w:cs="Open Sans"/>
          <w:i/>
          <w:iCs/>
          <w:sz w:val="22"/>
          <w:szCs w:val="22"/>
        </w:rPr>
        <w:t>consommé</w:t>
      </w:r>
      <w:r w:rsidRPr="00EC4916">
        <w:rPr>
          <w:rFonts w:ascii="Open Sans" w:hAnsi="Open Sans" w:cs="Open Sans"/>
          <w:sz w:val="22"/>
          <w:szCs w:val="22"/>
        </w:rPr>
        <w:t xml:space="preserve">). He </w:t>
      </w:r>
      <w:proofErr w:type="gramStart"/>
      <w:r w:rsidRPr="00EC4916">
        <w:rPr>
          <w:rFonts w:ascii="Open Sans" w:hAnsi="Open Sans" w:cs="Open Sans"/>
          <w:sz w:val="22"/>
          <w:szCs w:val="22"/>
        </w:rPr>
        <w:t>is able to</w:t>
      </w:r>
      <w:proofErr w:type="gramEnd"/>
      <w:r w:rsidRPr="00EC4916">
        <w:rPr>
          <w:rFonts w:ascii="Open Sans" w:hAnsi="Open Sans" w:cs="Open Sans"/>
          <w:sz w:val="22"/>
          <w:szCs w:val="22"/>
        </w:rPr>
        <w:t xml:space="preserve"> use a variety of phrases to express an opinion (</w:t>
      </w:r>
      <w:r w:rsidRPr="00EC4916">
        <w:rPr>
          <w:rFonts w:ascii="Open Sans" w:hAnsi="Open Sans" w:cs="Open Sans"/>
          <w:i/>
          <w:iCs/>
          <w:sz w:val="22"/>
          <w:szCs w:val="22"/>
        </w:rPr>
        <w:t xml:space="preserve">e.g. </w:t>
      </w:r>
      <w:proofErr w:type="spellStart"/>
      <w:r w:rsidRPr="00EC4916">
        <w:rPr>
          <w:rFonts w:ascii="Open Sans" w:hAnsi="Open Sans" w:cs="Open Sans"/>
          <w:i/>
          <w:iCs/>
          <w:sz w:val="22"/>
          <w:szCs w:val="22"/>
        </w:rPr>
        <w:t>d’après</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moi</w:t>
      </w:r>
      <w:proofErr w:type="spellEnd"/>
      <w:r w:rsidRPr="00EC4916">
        <w:rPr>
          <w:rFonts w:ascii="Open Sans" w:hAnsi="Open Sans" w:cs="Open Sans"/>
          <w:i/>
          <w:iCs/>
          <w:sz w:val="22"/>
          <w:szCs w:val="22"/>
        </w:rPr>
        <w:t xml:space="preserve">, je </w:t>
      </w:r>
      <w:proofErr w:type="spellStart"/>
      <w:r w:rsidRPr="00EC4916">
        <w:rPr>
          <w:rFonts w:ascii="Open Sans" w:hAnsi="Open Sans" w:cs="Open Sans"/>
          <w:i/>
          <w:iCs/>
          <w:sz w:val="22"/>
          <w:szCs w:val="22"/>
        </w:rPr>
        <w:t>pense</w:t>
      </w:r>
      <w:proofErr w:type="spellEnd"/>
      <w:r w:rsidRPr="00EC4916">
        <w:rPr>
          <w:rFonts w:ascii="Open Sans" w:hAnsi="Open Sans" w:cs="Open Sans"/>
          <w:i/>
          <w:iCs/>
          <w:sz w:val="22"/>
          <w:szCs w:val="22"/>
        </w:rPr>
        <w:t xml:space="preserve"> que…</w:t>
      </w:r>
      <w:r w:rsidRPr="00EC4916">
        <w:rPr>
          <w:rFonts w:ascii="Open Sans" w:hAnsi="Open Sans" w:cs="Open Sans"/>
          <w:sz w:val="22"/>
          <w:szCs w:val="22"/>
        </w:rPr>
        <w:t xml:space="preserve">). There are some examples of more complex structures (in the context of an IAS level exam), e.g. use of </w:t>
      </w:r>
      <w:r w:rsidRPr="00EC4916">
        <w:rPr>
          <w:rFonts w:ascii="Open Sans" w:hAnsi="Open Sans" w:cs="Open Sans"/>
          <w:i/>
          <w:iCs/>
          <w:sz w:val="22"/>
          <w:szCs w:val="22"/>
        </w:rPr>
        <w:t>qui</w:t>
      </w:r>
      <w:r w:rsidRPr="00EC4916">
        <w:rPr>
          <w:rFonts w:ascii="Open Sans" w:hAnsi="Open Sans" w:cs="Open Sans"/>
          <w:sz w:val="22"/>
          <w:szCs w:val="22"/>
        </w:rPr>
        <w:t xml:space="preserve">, use of </w:t>
      </w:r>
      <w:proofErr w:type="spellStart"/>
      <w:r w:rsidRPr="00EC4916">
        <w:rPr>
          <w:rFonts w:ascii="Open Sans" w:hAnsi="Open Sans" w:cs="Open Sans"/>
          <w:i/>
          <w:iCs/>
          <w:sz w:val="22"/>
          <w:szCs w:val="22"/>
        </w:rPr>
        <w:t>si</w:t>
      </w:r>
      <w:proofErr w:type="spellEnd"/>
      <w:r w:rsidRPr="00EC4916">
        <w:rPr>
          <w:rFonts w:ascii="Open Sans" w:hAnsi="Open Sans" w:cs="Open Sans"/>
          <w:sz w:val="22"/>
          <w:szCs w:val="22"/>
        </w:rPr>
        <w:t xml:space="preserve">. This performance is awarded 4 for </w:t>
      </w:r>
      <w:r w:rsidRPr="00EC4916">
        <w:rPr>
          <w:rFonts w:ascii="Open Sans" w:hAnsi="Open Sans" w:cs="Open Sans"/>
          <w:i/>
          <w:iCs/>
          <w:sz w:val="22"/>
          <w:szCs w:val="22"/>
        </w:rPr>
        <w:t xml:space="preserve">Quality of language (Range of lexis). </w:t>
      </w:r>
    </w:p>
    <w:p w14:paraId="572FF281" w14:textId="77777777" w:rsidR="001736C7" w:rsidRPr="00EC4916" w:rsidRDefault="001736C7" w:rsidP="00EC4916">
      <w:pPr>
        <w:pStyle w:val="Default"/>
        <w:ind w:left="-567"/>
        <w:jc w:val="both"/>
        <w:rPr>
          <w:rFonts w:ascii="Open Sans" w:hAnsi="Open Sans" w:cs="Open Sans"/>
          <w:i/>
          <w:iCs/>
          <w:sz w:val="22"/>
          <w:szCs w:val="22"/>
        </w:rPr>
      </w:pPr>
    </w:p>
    <w:p w14:paraId="65771B2C" w14:textId="77777777"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Spontaneity and development </w:t>
      </w:r>
    </w:p>
    <w:p w14:paraId="16F37C99" w14:textId="5DC66D0A"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Mark awarded – </w:t>
      </w:r>
      <w:proofErr w:type="gramStart"/>
      <w:r w:rsidRPr="00EC4916">
        <w:rPr>
          <w:rFonts w:ascii="Open Sans" w:hAnsi="Open Sans" w:cs="Open Sans"/>
          <w:b/>
          <w:bCs/>
          <w:sz w:val="22"/>
          <w:szCs w:val="22"/>
        </w:rPr>
        <w:t>15/16</w:t>
      </w:r>
      <w:proofErr w:type="gramEnd"/>
      <w:r w:rsidRPr="00EC4916">
        <w:rPr>
          <w:rFonts w:ascii="Open Sans" w:hAnsi="Open Sans" w:cs="Open Sans"/>
          <w:b/>
          <w:bCs/>
          <w:sz w:val="22"/>
          <w:szCs w:val="22"/>
        </w:rPr>
        <w:t xml:space="preserve"> </w:t>
      </w:r>
    </w:p>
    <w:p w14:paraId="15FFADCF" w14:textId="77777777"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i/>
          <w:iCs/>
          <w:sz w:val="22"/>
          <w:szCs w:val="22"/>
        </w:rPr>
        <w:t>This mark is awarded for the candidate’s performance across both sections of the test, A and B.</w:t>
      </w:r>
    </w:p>
    <w:p w14:paraId="0CBBA8D5" w14:textId="77777777" w:rsidR="001736C7" w:rsidRPr="00EC4916" w:rsidRDefault="001736C7" w:rsidP="00EC4916">
      <w:pPr>
        <w:pStyle w:val="Default"/>
        <w:ind w:left="-567"/>
        <w:jc w:val="both"/>
        <w:rPr>
          <w:rFonts w:ascii="Open Sans" w:hAnsi="Open Sans" w:cs="Open Sans"/>
          <w:b/>
          <w:bCs/>
          <w:sz w:val="22"/>
          <w:szCs w:val="22"/>
        </w:rPr>
      </w:pPr>
    </w:p>
    <w:p w14:paraId="1648A390"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The candidate </w:t>
      </w:r>
      <w:proofErr w:type="gramStart"/>
      <w:r w:rsidRPr="00EC4916">
        <w:rPr>
          <w:rFonts w:ascii="Open Sans" w:hAnsi="Open Sans" w:cs="Open Sans"/>
          <w:sz w:val="22"/>
          <w:szCs w:val="22"/>
        </w:rPr>
        <w:t>is able to</w:t>
      </w:r>
      <w:proofErr w:type="gramEnd"/>
      <w:r w:rsidRPr="00EC4916">
        <w:rPr>
          <w:rFonts w:ascii="Open Sans" w:hAnsi="Open Sans" w:cs="Open Sans"/>
          <w:sz w:val="22"/>
          <w:szCs w:val="22"/>
        </w:rPr>
        <w:t xml:space="preserve"> respond to all the examiner’s questions at length and he develops his answers well. In Section A he gives extended answers to the four compulsory questions and in Section B he gives examples and expresses ideas that will develop his answers e.g. there are many occasions on which he uses </w:t>
      </w:r>
      <w:r w:rsidRPr="00EC4916">
        <w:rPr>
          <w:rFonts w:ascii="Open Sans" w:hAnsi="Open Sans" w:cs="Open Sans"/>
          <w:i/>
          <w:iCs/>
          <w:sz w:val="22"/>
          <w:szCs w:val="22"/>
        </w:rPr>
        <w:t xml:space="preserve">par </w:t>
      </w:r>
      <w:proofErr w:type="spellStart"/>
      <w:r w:rsidRPr="00EC4916">
        <w:rPr>
          <w:rFonts w:ascii="Open Sans" w:hAnsi="Open Sans" w:cs="Open Sans"/>
          <w:i/>
          <w:iCs/>
          <w:sz w:val="22"/>
          <w:szCs w:val="22"/>
        </w:rPr>
        <w:t>exemple</w:t>
      </w:r>
      <w:proofErr w:type="spellEnd"/>
      <w:r w:rsidRPr="00EC4916">
        <w:rPr>
          <w:rFonts w:ascii="Open Sans" w:hAnsi="Open Sans" w:cs="Open Sans"/>
          <w:sz w:val="22"/>
          <w:szCs w:val="22"/>
        </w:rPr>
        <w:t xml:space="preserve"> and then gives an example to support the point he has made, such as giving the example of the difference between the popularity of basketball in the USA and Europe, or the reason why he would not want to try extreme sports. He develops and sustains the discourse well and the impression is of a spontaneous conversation between the candidate and the teacher-examiner. There is some hesitation, but this is natural in the context of a conversation such as this. The candidate uses phrases such as </w:t>
      </w:r>
      <w:proofErr w:type="spellStart"/>
      <w:r w:rsidRPr="00EC4916">
        <w:rPr>
          <w:rFonts w:ascii="Open Sans" w:hAnsi="Open Sans" w:cs="Open Sans"/>
          <w:i/>
          <w:iCs/>
          <w:sz w:val="22"/>
          <w:szCs w:val="22"/>
        </w:rPr>
        <w:t>C’est</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une</w:t>
      </w:r>
      <w:proofErr w:type="spellEnd"/>
      <w:r w:rsidRPr="00EC4916">
        <w:rPr>
          <w:rFonts w:ascii="Open Sans" w:hAnsi="Open Sans" w:cs="Open Sans"/>
          <w:i/>
          <w:iCs/>
          <w:sz w:val="22"/>
          <w:szCs w:val="22"/>
        </w:rPr>
        <w:t xml:space="preserve"> bonne question</w:t>
      </w:r>
      <w:r w:rsidRPr="00EC4916">
        <w:rPr>
          <w:rFonts w:ascii="Open Sans" w:hAnsi="Open Sans" w:cs="Open Sans"/>
          <w:sz w:val="22"/>
          <w:szCs w:val="22"/>
        </w:rPr>
        <w:t xml:space="preserve"> to allow himself time to think about his answer. The candidate asks for a question to be repeated when this is needed; this is completely acceptable, of course, and a feature of genuine conversation. He corrects himself where necessary (e.g. </w:t>
      </w:r>
      <w:r w:rsidRPr="00EC4916">
        <w:rPr>
          <w:rFonts w:ascii="Open Sans" w:hAnsi="Open Sans" w:cs="Open Sans"/>
          <w:i/>
          <w:iCs/>
          <w:sz w:val="22"/>
          <w:szCs w:val="22"/>
        </w:rPr>
        <w:t xml:space="preserve">je </w:t>
      </w:r>
      <w:proofErr w:type="spellStart"/>
      <w:r w:rsidRPr="00EC4916">
        <w:rPr>
          <w:rFonts w:ascii="Open Sans" w:hAnsi="Open Sans" w:cs="Open Sans"/>
          <w:i/>
          <w:iCs/>
          <w:sz w:val="22"/>
          <w:szCs w:val="22"/>
        </w:rPr>
        <w:t>aussi</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pense</w:t>
      </w:r>
      <w:proofErr w:type="spellEnd"/>
      <w:r w:rsidRPr="00EC4916">
        <w:rPr>
          <w:rFonts w:ascii="Open Sans" w:hAnsi="Open Sans" w:cs="Open Sans"/>
          <w:i/>
          <w:iCs/>
          <w:sz w:val="22"/>
          <w:szCs w:val="22"/>
        </w:rPr>
        <w:t xml:space="preserve"> … je </w:t>
      </w:r>
      <w:proofErr w:type="spellStart"/>
      <w:r w:rsidRPr="00EC4916">
        <w:rPr>
          <w:rFonts w:ascii="Open Sans" w:hAnsi="Open Sans" w:cs="Open Sans"/>
          <w:i/>
          <w:iCs/>
          <w:sz w:val="22"/>
          <w:szCs w:val="22"/>
        </w:rPr>
        <w:t>pense</w:t>
      </w:r>
      <w:proofErr w:type="spellEnd"/>
      <w:r w:rsidRPr="00EC4916">
        <w:rPr>
          <w:rFonts w:ascii="Open Sans" w:hAnsi="Open Sans" w:cs="Open Sans"/>
          <w:i/>
          <w:iCs/>
          <w:sz w:val="22"/>
          <w:szCs w:val="22"/>
        </w:rPr>
        <w:t xml:space="preserve"> </w:t>
      </w:r>
      <w:proofErr w:type="spellStart"/>
      <w:r w:rsidRPr="00EC4916">
        <w:rPr>
          <w:rFonts w:ascii="Open Sans" w:hAnsi="Open Sans" w:cs="Open Sans"/>
          <w:i/>
          <w:iCs/>
          <w:sz w:val="22"/>
          <w:szCs w:val="22"/>
        </w:rPr>
        <w:t>aussi</w:t>
      </w:r>
      <w:proofErr w:type="spellEnd"/>
      <w:r w:rsidRPr="00EC4916">
        <w:rPr>
          <w:rFonts w:ascii="Open Sans" w:hAnsi="Open Sans" w:cs="Open Sans"/>
          <w:sz w:val="22"/>
          <w:szCs w:val="22"/>
        </w:rPr>
        <w:t xml:space="preserve">) and his speech is mature and confident. Because of his reliance at times on the teacher to push the conversation forward, the mark is 15 rather than 16, but a performance such as this meets the criteria for the top half of the top band for </w:t>
      </w:r>
      <w:r w:rsidRPr="00EC4916">
        <w:rPr>
          <w:rFonts w:ascii="Open Sans" w:hAnsi="Open Sans" w:cs="Open Sans"/>
          <w:i/>
          <w:iCs/>
          <w:sz w:val="22"/>
          <w:szCs w:val="22"/>
        </w:rPr>
        <w:t>Spontaneity and development</w:t>
      </w:r>
      <w:r w:rsidRPr="00EC4916">
        <w:rPr>
          <w:rFonts w:ascii="Open Sans" w:hAnsi="Open Sans" w:cs="Open Sans"/>
          <w:sz w:val="22"/>
          <w:szCs w:val="22"/>
        </w:rPr>
        <w:t>.</w:t>
      </w:r>
    </w:p>
    <w:p w14:paraId="7BB776EB" w14:textId="77777777" w:rsidR="001736C7" w:rsidRPr="00EC4916" w:rsidRDefault="001736C7" w:rsidP="00EC4916">
      <w:pPr>
        <w:pStyle w:val="Default"/>
        <w:ind w:left="-567"/>
        <w:jc w:val="both"/>
        <w:rPr>
          <w:rFonts w:ascii="Open Sans" w:hAnsi="Open Sans" w:cs="Open Sans"/>
          <w:b/>
          <w:bCs/>
          <w:sz w:val="22"/>
          <w:szCs w:val="22"/>
        </w:rPr>
      </w:pPr>
    </w:p>
    <w:p w14:paraId="485A0AA2" w14:textId="77777777"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Understanding (Stimulus specific) </w:t>
      </w:r>
    </w:p>
    <w:p w14:paraId="3A048020" w14:textId="2051F03A"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Mark awarded – </w:t>
      </w:r>
      <w:proofErr w:type="gramStart"/>
      <w:r w:rsidRPr="00EC4916">
        <w:rPr>
          <w:rFonts w:ascii="Open Sans" w:hAnsi="Open Sans" w:cs="Open Sans"/>
          <w:b/>
          <w:bCs/>
          <w:sz w:val="22"/>
          <w:szCs w:val="22"/>
        </w:rPr>
        <w:t>4/4</w:t>
      </w:r>
      <w:proofErr w:type="gramEnd"/>
    </w:p>
    <w:p w14:paraId="59B42BC2" w14:textId="77777777"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i/>
          <w:iCs/>
          <w:sz w:val="22"/>
          <w:szCs w:val="22"/>
        </w:rPr>
        <w:t>This mark is awarded purely for the candidate’s response to the four questions set by Pearson Edexcel in Section A of the test.</w:t>
      </w:r>
    </w:p>
    <w:p w14:paraId="6FFF8D09" w14:textId="77777777" w:rsidR="001736C7" w:rsidRPr="00EC4916" w:rsidRDefault="001736C7" w:rsidP="00EC4916">
      <w:pPr>
        <w:pStyle w:val="Default"/>
        <w:ind w:left="-567"/>
        <w:jc w:val="both"/>
        <w:rPr>
          <w:rFonts w:ascii="Open Sans" w:hAnsi="Open Sans" w:cs="Open Sans"/>
          <w:sz w:val="22"/>
          <w:szCs w:val="22"/>
        </w:rPr>
      </w:pPr>
    </w:p>
    <w:p w14:paraId="39D29120"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Please note that in this exam, question 1 relates only to the content of the first paragraph of the text on the stimulus card. There will be at least three items of information in the first paragraph which can be used to answer question 1, and candidates are expected to mention three points in their response to this question, which this candidate does (the idea that sugary drinks are bad for the health and two consequences of consuming the sugar contained in these drinks; he mentions </w:t>
      </w:r>
      <w:proofErr w:type="spellStart"/>
      <w:r w:rsidRPr="00EC4916">
        <w:rPr>
          <w:rFonts w:ascii="Open Sans" w:hAnsi="Open Sans" w:cs="Open Sans"/>
          <w:i/>
          <w:iCs/>
          <w:sz w:val="22"/>
          <w:szCs w:val="22"/>
        </w:rPr>
        <w:t>l’obésité</w:t>
      </w:r>
      <w:proofErr w:type="spellEnd"/>
      <w:r w:rsidRPr="00EC4916">
        <w:rPr>
          <w:rFonts w:ascii="Open Sans" w:hAnsi="Open Sans" w:cs="Open Sans"/>
          <w:i/>
          <w:iCs/>
          <w:sz w:val="22"/>
          <w:szCs w:val="22"/>
        </w:rPr>
        <w:t xml:space="preserve"> </w:t>
      </w:r>
      <w:r w:rsidRPr="00EC4916">
        <w:rPr>
          <w:rFonts w:ascii="Open Sans" w:hAnsi="Open Sans" w:cs="Open Sans"/>
          <w:sz w:val="22"/>
          <w:szCs w:val="22"/>
        </w:rPr>
        <w:t xml:space="preserve">and </w:t>
      </w:r>
      <w:r w:rsidRPr="00EC4916">
        <w:rPr>
          <w:rFonts w:ascii="Open Sans" w:hAnsi="Open Sans" w:cs="Open Sans"/>
          <w:i/>
          <w:iCs/>
          <w:sz w:val="22"/>
          <w:szCs w:val="22"/>
        </w:rPr>
        <w:t xml:space="preserve">le </w:t>
      </w:r>
      <w:proofErr w:type="spellStart"/>
      <w:r w:rsidRPr="00EC4916">
        <w:rPr>
          <w:rFonts w:ascii="Open Sans" w:hAnsi="Open Sans" w:cs="Open Sans"/>
          <w:i/>
          <w:iCs/>
          <w:sz w:val="22"/>
          <w:szCs w:val="22"/>
        </w:rPr>
        <w:t>diabète</w:t>
      </w:r>
      <w:proofErr w:type="spellEnd"/>
      <w:r w:rsidRPr="00EC4916">
        <w:rPr>
          <w:rFonts w:ascii="Open Sans" w:hAnsi="Open Sans" w:cs="Open Sans"/>
          <w:sz w:val="22"/>
          <w:szCs w:val="22"/>
        </w:rPr>
        <w:t xml:space="preserve">). </w:t>
      </w:r>
    </w:p>
    <w:p w14:paraId="5E164008" w14:textId="77777777" w:rsidR="001736C7" w:rsidRPr="00EC4916" w:rsidRDefault="001736C7" w:rsidP="00EC4916">
      <w:pPr>
        <w:pStyle w:val="Default"/>
        <w:ind w:left="-567"/>
        <w:jc w:val="both"/>
        <w:rPr>
          <w:rFonts w:ascii="Open Sans" w:hAnsi="Open Sans" w:cs="Open Sans"/>
          <w:sz w:val="22"/>
          <w:szCs w:val="22"/>
        </w:rPr>
      </w:pPr>
    </w:p>
    <w:p w14:paraId="16A350B8" w14:textId="77777777" w:rsidR="001736C7" w:rsidRPr="00EC4916" w:rsidRDefault="001736C7" w:rsidP="00EC4916">
      <w:pPr>
        <w:pStyle w:val="Default"/>
        <w:ind w:left="-567"/>
        <w:jc w:val="both"/>
        <w:rPr>
          <w:rFonts w:ascii="Open Sans" w:hAnsi="Open Sans" w:cs="Open Sans"/>
          <w:sz w:val="22"/>
          <w:szCs w:val="22"/>
        </w:rPr>
      </w:pPr>
      <w:r w:rsidRPr="00EC4916">
        <w:rPr>
          <w:rFonts w:ascii="Open Sans" w:hAnsi="Open Sans" w:cs="Open Sans"/>
          <w:sz w:val="22"/>
          <w:szCs w:val="22"/>
        </w:rPr>
        <w:t xml:space="preserve">The candidate answers all four questions in Section A in a little over two and a half </w:t>
      </w:r>
      <w:proofErr w:type="gramStart"/>
      <w:r w:rsidRPr="00EC4916">
        <w:rPr>
          <w:rFonts w:ascii="Open Sans" w:hAnsi="Open Sans" w:cs="Open Sans"/>
          <w:sz w:val="22"/>
          <w:szCs w:val="22"/>
        </w:rPr>
        <w:t>minutes</w:t>
      </w:r>
      <w:proofErr w:type="gramEnd"/>
      <w:r w:rsidRPr="00EC4916">
        <w:rPr>
          <w:rFonts w:ascii="Open Sans" w:hAnsi="Open Sans" w:cs="Open Sans"/>
          <w:sz w:val="22"/>
          <w:szCs w:val="22"/>
        </w:rPr>
        <w:t xml:space="preserve"> but he gives full and detailed answers to all four prescribed questions. His answers demonstrate </w:t>
      </w:r>
      <w:r w:rsidRPr="00EC4916">
        <w:rPr>
          <w:rFonts w:ascii="Open Sans" w:hAnsi="Open Sans" w:cs="Open Sans"/>
          <w:sz w:val="22"/>
          <w:szCs w:val="22"/>
        </w:rPr>
        <w:lastRenderedPageBreak/>
        <w:t xml:space="preserve">excellent understanding of the stimulus and its wider </w:t>
      </w:r>
      <w:proofErr w:type="gramStart"/>
      <w:r w:rsidRPr="00EC4916">
        <w:rPr>
          <w:rFonts w:ascii="Open Sans" w:hAnsi="Open Sans" w:cs="Open Sans"/>
          <w:sz w:val="22"/>
          <w:szCs w:val="22"/>
        </w:rPr>
        <w:t>implications</w:t>
      </w:r>
      <w:proofErr w:type="gramEnd"/>
      <w:r w:rsidRPr="00EC4916">
        <w:rPr>
          <w:rFonts w:ascii="Open Sans" w:hAnsi="Open Sans" w:cs="Open Sans"/>
          <w:sz w:val="22"/>
          <w:szCs w:val="22"/>
        </w:rPr>
        <w:t xml:space="preserve"> and he is awarded 4/4 for </w:t>
      </w:r>
      <w:r w:rsidRPr="00EC4916">
        <w:rPr>
          <w:rFonts w:ascii="Open Sans" w:hAnsi="Open Sans" w:cs="Open Sans"/>
          <w:i/>
          <w:iCs/>
          <w:sz w:val="22"/>
          <w:szCs w:val="22"/>
        </w:rPr>
        <w:t>Understanding (Stimulus specific)</w:t>
      </w:r>
      <w:r w:rsidRPr="00EC4916">
        <w:rPr>
          <w:rFonts w:ascii="Open Sans" w:hAnsi="Open Sans" w:cs="Open Sans"/>
          <w:sz w:val="22"/>
          <w:szCs w:val="22"/>
        </w:rPr>
        <w:t>.</w:t>
      </w:r>
    </w:p>
    <w:p w14:paraId="7DC9BE0A" w14:textId="77777777" w:rsidR="001736C7" w:rsidRPr="00EC4916" w:rsidRDefault="001736C7" w:rsidP="00EC4916">
      <w:pPr>
        <w:pStyle w:val="Default"/>
        <w:jc w:val="both"/>
        <w:rPr>
          <w:rFonts w:ascii="Open Sans" w:hAnsi="Open Sans" w:cs="Open Sans"/>
          <w:sz w:val="22"/>
          <w:szCs w:val="22"/>
        </w:rPr>
      </w:pPr>
    </w:p>
    <w:p w14:paraId="3F8C8E14" w14:textId="77777777"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Knowledge and understanding (General topic area) </w:t>
      </w:r>
    </w:p>
    <w:p w14:paraId="64E6FFBD" w14:textId="0279A183" w:rsidR="001736C7" w:rsidRPr="00EC4916" w:rsidRDefault="001736C7" w:rsidP="00EC4916">
      <w:pPr>
        <w:pStyle w:val="Default"/>
        <w:ind w:left="-567"/>
        <w:jc w:val="both"/>
        <w:rPr>
          <w:rFonts w:ascii="Open Sans" w:hAnsi="Open Sans" w:cs="Open Sans"/>
          <w:b/>
          <w:bCs/>
          <w:sz w:val="22"/>
          <w:szCs w:val="22"/>
        </w:rPr>
      </w:pPr>
      <w:r w:rsidRPr="00EC4916">
        <w:rPr>
          <w:rFonts w:ascii="Open Sans" w:hAnsi="Open Sans" w:cs="Open Sans"/>
          <w:b/>
          <w:bCs/>
          <w:sz w:val="22"/>
          <w:szCs w:val="22"/>
        </w:rPr>
        <w:t xml:space="preserve">Mark awarded – </w:t>
      </w:r>
      <w:proofErr w:type="gramStart"/>
      <w:r w:rsidRPr="00EC4916">
        <w:rPr>
          <w:rFonts w:ascii="Open Sans" w:hAnsi="Open Sans" w:cs="Open Sans"/>
          <w:b/>
          <w:bCs/>
          <w:sz w:val="22"/>
          <w:szCs w:val="22"/>
        </w:rPr>
        <w:t>6/10</w:t>
      </w:r>
      <w:proofErr w:type="gramEnd"/>
      <w:r w:rsidRPr="00EC4916">
        <w:rPr>
          <w:rFonts w:ascii="Open Sans" w:hAnsi="Open Sans" w:cs="Open Sans"/>
          <w:b/>
          <w:bCs/>
          <w:sz w:val="22"/>
          <w:szCs w:val="22"/>
        </w:rPr>
        <w:t xml:space="preserve"> </w:t>
      </w:r>
    </w:p>
    <w:p w14:paraId="1E0F8734" w14:textId="0F35DA29" w:rsidR="001736C7" w:rsidRPr="00EC4916" w:rsidRDefault="001736C7" w:rsidP="00EC4916">
      <w:pPr>
        <w:pStyle w:val="Default"/>
        <w:ind w:left="-567"/>
        <w:jc w:val="both"/>
        <w:rPr>
          <w:rFonts w:ascii="Open Sans" w:hAnsi="Open Sans" w:cs="Open Sans"/>
          <w:i/>
          <w:iCs/>
          <w:sz w:val="22"/>
          <w:szCs w:val="22"/>
        </w:rPr>
      </w:pPr>
      <w:r w:rsidRPr="00EC4916">
        <w:rPr>
          <w:rFonts w:ascii="Open Sans" w:hAnsi="Open Sans" w:cs="Open Sans"/>
          <w:i/>
          <w:iCs/>
          <w:sz w:val="22"/>
          <w:szCs w:val="22"/>
        </w:rPr>
        <w:t xml:space="preserve">This mark is awarded purely for the knowledge and understanding of the GTA demonstrated by the candidate in Section B of the test. </w:t>
      </w:r>
    </w:p>
    <w:p w14:paraId="1890CC6B" w14:textId="77777777" w:rsidR="001736C7" w:rsidRPr="00EC4916" w:rsidRDefault="001736C7" w:rsidP="00EC4916">
      <w:pPr>
        <w:pStyle w:val="Default"/>
        <w:ind w:left="-567"/>
        <w:jc w:val="both"/>
        <w:rPr>
          <w:rFonts w:ascii="Open Sans" w:hAnsi="Open Sans" w:cs="Open Sans"/>
          <w:i/>
          <w:iCs/>
          <w:sz w:val="22"/>
          <w:szCs w:val="22"/>
        </w:rPr>
      </w:pPr>
    </w:p>
    <w:p w14:paraId="54C29B33" w14:textId="77777777" w:rsidR="001736C7" w:rsidRPr="00EC4916" w:rsidRDefault="001736C7" w:rsidP="00EC4916">
      <w:pPr>
        <w:ind w:left="-567"/>
        <w:jc w:val="both"/>
        <w:rPr>
          <w:rFonts w:ascii="Open Sans" w:hAnsi="Open Sans" w:cs="Open Sans"/>
          <w:color w:val="000000"/>
          <w:kern w:val="0"/>
          <w:sz w:val="22"/>
          <w:szCs w:val="22"/>
        </w:rPr>
      </w:pPr>
      <w:r w:rsidRPr="00EC4916">
        <w:rPr>
          <w:rFonts w:ascii="Open Sans" w:hAnsi="Open Sans" w:cs="Open Sans"/>
          <w:color w:val="000000"/>
          <w:kern w:val="0"/>
          <w:sz w:val="22"/>
          <w:szCs w:val="22"/>
        </w:rPr>
        <w:t xml:space="preserve">The candidate has something to say about </w:t>
      </w:r>
      <w:proofErr w:type="gramStart"/>
      <w:r w:rsidRPr="00EC4916">
        <w:rPr>
          <w:rFonts w:ascii="Open Sans" w:hAnsi="Open Sans" w:cs="Open Sans"/>
          <w:color w:val="000000"/>
          <w:kern w:val="0"/>
          <w:sz w:val="22"/>
          <w:szCs w:val="22"/>
        </w:rPr>
        <w:t>all of</w:t>
      </w:r>
      <w:proofErr w:type="gramEnd"/>
      <w:r w:rsidRPr="00EC4916">
        <w:rPr>
          <w:rFonts w:ascii="Open Sans" w:hAnsi="Open Sans" w:cs="Open Sans"/>
          <w:color w:val="000000"/>
          <w:kern w:val="0"/>
          <w:sz w:val="22"/>
          <w:szCs w:val="22"/>
        </w:rPr>
        <w:t xml:space="preserve"> the subtopics introduced in Section B of the test and replies to the teacher-examiner’s questions at length. He uses examples from personal experience to exemplify and to develop the points he makes. However, all the evidence and examples he gives are anecdotal, rather than reflecting wider reading into and research of the GTA. This </w:t>
      </w:r>
      <w:proofErr w:type="gramStart"/>
      <w:r w:rsidRPr="00EC4916">
        <w:rPr>
          <w:rFonts w:ascii="Open Sans" w:hAnsi="Open Sans" w:cs="Open Sans"/>
          <w:color w:val="000000"/>
          <w:kern w:val="0"/>
          <w:sz w:val="22"/>
          <w:szCs w:val="22"/>
        </w:rPr>
        <w:t>is considered to be</w:t>
      </w:r>
      <w:proofErr w:type="gramEnd"/>
      <w:r w:rsidRPr="00EC4916">
        <w:rPr>
          <w:rFonts w:ascii="Open Sans" w:hAnsi="Open Sans" w:cs="Open Sans"/>
          <w:color w:val="000000"/>
          <w:kern w:val="0"/>
          <w:sz w:val="22"/>
          <w:szCs w:val="22"/>
        </w:rPr>
        <w:t xml:space="preserve"> </w:t>
      </w:r>
      <w:r w:rsidRPr="00EC4916">
        <w:rPr>
          <w:rFonts w:ascii="Open Sans" w:hAnsi="Open Sans" w:cs="Open Sans"/>
          <w:i/>
          <w:iCs/>
          <w:color w:val="000000"/>
          <w:kern w:val="0"/>
          <w:sz w:val="22"/>
          <w:szCs w:val="22"/>
        </w:rPr>
        <w:t xml:space="preserve">satisfactory knowledge and understanding of the GTA </w:t>
      </w:r>
      <w:r w:rsidRPr="00EC4916">
        <w:rPr>
          <w:rFonts w:ascii="Open Sans" w:hAnsi="Open Sans" w:cs="Open Sans"/>
          <w:color w:val="000000"/>
          <w:kern w:val="0"/>
          <w:sz w:val="22"/>
          <w:szCs w:val="22"/>
        </w:rPr>
        <w:t>and a performance such as this is awarded 6/10. For a mark of 7 and above, candidates need to demonstrate evidence of wider reading into and research of the GTA by, for example, giving facts and figures to support the points they make.</w:t>
      </w: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371E11BE" w14:textId="77777777" w:rsidR="007C5BCC" w:rsidRDefault="007C5BCC" w:rsidP="00DF2267">
      <w:pPr>
        <w:ind w:left="-426" w:right="-1134"/>
        <w:rPr>
          <w:rFonts w:ascii="Verdana" w:hAnsi="Verdana"/>
          <w:sz w:val="16"/>
          <w:szCs w:val="16"/>
        </w:rPr>
      </w:pPr>
    </w:p>
    <w:p w14:paraId="1846D05E" w14:textId="77777777" w:rsidR="00EC4916" w:rsidRDefault="00EC4916" w:rsidP="00DF2267">
      <w:pPr>
        <w:ind w:left="-426" w:right="-1134"/>
        <w:rPr>
          <w:rFonts w:ascii="Verdana" w:hAnsi="Verdana"/>
          <w:sz w:val="16"/>
          <w:szCs w:val="16"/>
        </w:rPr>
      </w:pPr>
      <w:bookmarkStart w:id="4" w:name="_Hlk182913803"/>
    </w:p>
    <w:p w14:paraId="73F08B87" w14:textId="77777777" w:rsidR="00EC4916" w:rsidRDefault="00EC4916" w:rsidP="00DF2267">
      <w:pPr>
        <w:ind w:left="-426" w:right="-1134"/>
        <w:rPr>
          <w:rFonts w:ascii="Verdana" w:hAnsi="Verdana"/>
          <w:sz w:val="16"/>
          <w:szCs w:val="16"/>
        </w:rPr>
      </w:pPr>
    </w:p>
    <w:p w14:paraId="37DCDAD8" w14:textId="77777777" w:rsidR="00EC4916" w:rsidRDefault="00EC4916" w:rsidP="00DF2267">
      <w:pPr>
        <w:ind w:left="-426" w:right="-1134"/>
        <w:rPr>
          <w:rFonts w:ascii="Verdana" w:hAnsi="Verdana"/>
          <w:sz w:val="16"/>
          <w:szCs w:val="16"/>
        </w:rPr>
      </w:pPr>
    </w:p>
    <w:p w14:paraId="3C5256DC" w14:textId="77777777" w:rsidR="00EC4916" w:rsidRDefault="00EC4916" w:rsidP="00DF2267">
      <w:pPr>
        <w:ind w:left="-426" w:right="-1134"/>
        <w:rPr>
          <w:rFonts w:ascii="Verdana" w:hAnsi="Verdana"/>
          <w:sz w:val="16"/>
          <w:szCs w:val="16"/>
        </w:rPr>
      </w:pPr>
    </w:p>
    <w:p w14:paraId="17A24165" w14:textId="77777777" w:rsidR="00EC4916" w:rsidRDefault="00EC4916" w:rsidP="00DF2267">
      <w:pPr>
        <w:ind w:left="-426" w:right="-1134"/>
        <w:rPr>
          <w:rFonts w:ascii="Verdana" w:hAnsi="Verdana"/>
          <w:sz w:val="16"/>
          <w:szCs w:val="16"/>
        </w:rPr>
      </w:pPr>
    </w:p>
    <w:p w14:paraId="6E8C7C53" w14:textId="77777777" w:rsidR="00EC4916" w:rsidRDefault="00EC4916" w:rsidP="00DF2267">
      <w:pPr>
        <w:ind w:left="-426" w:right="-1134"/>
        <w:rPr>
          <w:rFonts w:ascii="Verdana" w:hAnsi="Verdana"/>
          <w:sz w:val="16"/>
          <w:szCs w:val="16"/>
        </w:rPr>
      </w:pPr>
    </w:p>
    <w:p w14:paraId="3E4AE96A" w14:textId="77777777" w:rsidR="00EC4916" w:rsidRDefault="00EC4916" w:rsidP="00DF2267">
      <w:pPr>
        <w:ind w:left="-426" w:right="-1134"/>
        <w:rPr>
          <w:rFonts w:ascii="Verdana" w:hAnsi="Verdana"/>
          <w:sz w:val="16"/>
          <w:szCs w:val="16"/>
        </w:rPr>
      </w:pPr>
    </w:p>
    <w:p w14:paraId="45B5CB99" w14:textId="77777777" w:rsidR="00EC4916" w:rsidRDefault="00EC4916" w:rsidP="00DF2267">
      <w:pPr>
        <w:ind w:left="-426" w:right="-1134"/>
        <w:rPr>
          <w:rFonts w:ascii="Verdana" w:hAnsi="Verdana"/>
          <w:sz w:val="16"/>
          <w:szCs w:val="16"/>
        </w:rPr>
      </w:pPr>
    </w:p>
    <w:p w14:paraId="30F0B000" w14:textId="77777777" w:rsidR="00EC4916" w:rsidRDefault="00EC4916" w:rsidP="00DF2267">
      <w:pPr>
        <w:ind w:left="-426" w:right="-1134"/>
        <w:rPr>
          <w:rFonts w:ascii="Verdana" w:hAnsi="Verdana"/>
          <w:sz w:val="16"/>
          <w:szCs w:val="16"/>
        </w:rPr>
      </w:pPr>
    </w:p>
    <w:p w14:paraId="42071C2C" w14:textId="77777777" w:rsidR="00EC4916" w:rsidRDefault="00EC4916" w:rsidP="00DF2267">
      <w:pPr>
        <w:ind w:left="-426" w:right="-1134"/>
        <w:rPr>
          <w:rFonts w:ascii="Verdana" w:hAnsi="Verdana"/>
          <w:sz w:val="16"/>
          <w:szCs w:val="16"/>
        </w:rPr>
      </w:pPr>
    </w:p>
    <w:p w14:paraId="4D802DA1" w14:textId="77777777" w:rsidR="00EC4916" w:rsidRDefault="00EC4916" w:rsidP="00DF2267">
      <w:pPr>
        <w:ind w:left="-426" w:right="-1134"/>
        <w:rPr>
          <w:rFonts w:ascii="Verdana" w:hAnsi="Verdana"/>
          <w:sz w:val="16"/>
          <w:szCs w:val="16"/>
        </w:rPr>
      </w:pPr>
    </w:p>
    <w:p w14:paraId="01A8F8E4" w14:textId="77777777" w:rsidR="00EC4916" w:rsidRDefault="00EC4916" w:rsidP="00DF2267">
      <w:pPr>
        <w:ind w:left="-426" w:right="-1134"/>
        <w:rPr>
          <w:rFonts w:ascii="Verdana" w:hAnsi="Verdana"/>
          <w:sz w:val="16"/>
          <w:szCs w:val="16"/>
        </w:rPr>
      </w:pPr>
    </w:p>
    <w:p w14:paraId="0517FD0A" w14:textId="77777777" w:rsidR="00EC4916" w:rsidRDefault="00EC4916" w:rsidP="00DF2267">
      <w:pPr>
        <w:ind w:left="-426" w:right="-1134"/>
        <w:rPr>
          <w:rFonts w:ascii="Verdana" w:hAnsi="Verdana"/>
          <w:sz w:val="16"/>
          <w:szCs w:val="16"/>
        </w:rPr>
      </w:pPr>
    </w:p>
    <w:p w14:paraId="025BFC01" w14:textId="77777777" w:rsidR="00EC4916" w:rsidRDefault="00EC4916" w:rsidP="00DF2267">
      <w:pPr>
        <w:ind w:left="-426" w:right="-1134"/>
        <w:rPr>
          <w:rFonts w:ascii="Verdana" w:hAnsi="Verdana"/>
          <w:sz w:val="16"/>
          <w:szCs w:val="16"/>
        </w:rPr>
      </w:pPr>
    </w:p>
    <w:p w14:paraId="1ED13517" w14:textId="77777777" w:rsidR="00EC4916" w:rsidRDefault="00EC4916" w:rsidP="00DF2267">
      <w:pPr>
        <w:ind w:left="-426" w:right="-1134"/>
        <w:rPr>
          <w:rFonts w:ascii="Verdana" w:hAnsi="Verdana"/>
          <w:sz w:val="16"/>
          <w:szCs w:val="16"/>
        </w:rPr>
      </w:pPr>
    </w:p>
    <w:p w14:paraId="0BDF7206" w14:textId="77777777" w:rsidR="00EC4916" w:rsidRDefault="00EC4916" w:rsidP="00DF2267">
      <w:pPr>
        <w:ind w:left="-426" w:right="-1134"/>
        <w:rPr>
          <w:rFonts w:ascii="Verdana" w:hAnsi="Verdana"/>
          <w:sz w:val="16"/>
          <w:szCs w:val="16"/>
        </w:rPr>
      </w:pPr>
    </w:p>
    <w:p w14:paraId="4930CF2E" w14:textId="77777777" w:rsidR="00EC4916" w:rsidRDefault="00EC4916" w:rsidP="00DF2267">
      <w:pPr>
        <w:ind w:left="-426" w:right="-1134"/>
        <w:rPr>
          <w:rFonts w:ascii="Verdana" w:hAnsi="Verdana"/>
          <w:sz w:val="16"/>
          <w:szCs w:val="16"/>
        </w:rPr>
      </w:pPr>
    </w:p>
    <w:p w14:paraId="5184D5F0" w14:textId="77777777" w:rsidR="00EC4916" w:rsidRDefault="00EC4916" w:rsidP="00DF2267">
      <w:pPr>
        <w:ind w:left="-426" w:right="-1134"/>
        <w:rPr>
          <w:rFonts w:ascii="Verdana" w:hAnsi="Verdana"/>
          <w:sz w:val="16"/>
          <w:szCs w:val="16"/>
        </w:rPr>
      </w:pPr>
    </w:p>
    <w:p w14:paraId="36BE1AD7" w14:textId="77777777" w:rsidR="00EC4916" w:rsidRDefault="00EC4916" w:rsidP="00DF2267">
      <w:pPr>
        <w:ind w:left="-426" w:right="-1134"/>
        <w:rPr>
          <w:rFonts w:ascii="Verdana" w:hAnsi="Verdana"/>
          <w:sz w:val="16"/>
          <w:szCs w:val="16"/>
        </w:rPr>
      </w:pPr>
    </w:p>
    <w:p w14:paraId="62715047" w14:textId="77777777" w:rsidR="00EC4916" w:rsidRDefault="00EC4916" w:rsidP="00DF2267">
      <w:pPr>
        <w:ind w:left="-426" w:right="-1134"/>
        <w:rPr>
          <w:rFonts w:ascii="Verdana" w:hAnsi="Verdana"/>
          <w:sz w:val="16"/>
          <w:szCs w:val="16"/>
        </w:rPr>
      </w:pPr>
    </w:p>
    <w:p w14:paraId="15EC675E" w14:textId="77777777" w:rsidR="00EC4916" w:rsidRDefault="00EC4916" w:rsidP="00DF2267">
      <w:pPr>
        <w:ind w:left="-426" w:right="-1134"/>
        <w:rPr>
          <w:rFonts w:ascii="Verdana" w:hAnsi="Verdana"/>
          <w:sz w:val="16"/>
          <w:szCs w:val="16"/>
        </w:rPr>
      </w:pPr>
    </w:p>
    <w:p w14:paraId="052FB1DF" w14:textId="77777777" w:rsidR="00EC4916" w:rsidRDefault="00EC4916" w:rsidP="00DF2267">
      <w:pPr>
        <w:ind w:left="-426" w:right="-1134"/>
        <w:rPr>
          <w:rFonts w:ascii="Verdana" w:hAnsi="Verdana"/>
          <w:sz w:val="16"/>
          <w:szCs w:val="16"/>
        </w:rPr>
      </w:pPr>
    </w:p>
    <w:p w14:paraId="1546EFE1" w14:textId="2946336D" w:rsidR="00B30025" w:rsidRPr="00EC4916" w:rsidRDefault="00DF2267" w:rsidP="00DF2267">
      <w:pPr>
        <w:ind w:left="-426" w:right="-1134"/>
        <w:rPr>
          <w:rFonts w:ascii="Open Sans" w:hAnsi="Open Sans" w:cs="Open Sans"/>
          <w:noProof/>
          <w:sz w:val="16"/>
          <w:szCs w:val="16"/>
        </w:rPr>
      </w:pPr>
      <w:r w:rsidRPr="00EC4916">
        <w:rPr>
          <w:rFonts w:ascii="Open Sans" w:hAnsi="Open Sans" w:cs="Open Sans"/>
          <w:sz w:val="16"/>
          <w:szCs w:val="16"/>
        </w:rPr>
        <w:t xml:space="preserve">Pearson Education Limited. Registered company number 872828 </w:t>
      </w:r>
      <w:r w:rsidRPr="00EC4916">
        <w:rPr>
          <w:rFonts w:ascii="Open Sans" w:hAnsi="Open Sans" w:cs="Open Sans"/>
          <w:sz w:val="16"/>
          <w:szCs w:val="16"/>
        </w:rPr>
        <w:br/>
        <w:t>with its registered office at 80 Strand, London, WC2R 0RL, United Kingdom</w:t>
      </w:r>
      <w:bookmarkEnd w:id="4"/>
    </w:p>
    <w:sectPr w:rsidR="00B30025" w:rsidRPr="00EC49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736C7"/>
    <w:rsid w:val="001A012F"/>
    <w:rsid w:val="001C7ED3"/>
    <w:rsid w:val="001D196D"/>
    <w:rsid w:val="0024293B"/>
    <w:rsid w:val="00247652"/>
    <w:rsid w:val="00284C44"/>
    <w:rsid w:val="002E15BF"/>
    <w:rsid w:val="00385AFD"/>
    <w:rsid w:val="00386740"/>
    <w:rsid w:val="003B2C48"/>
    <w:rsid w:val="003C2CC9"/>
    <w:rsid w:val="004E4018"/>
    <w:rsid w:val="004F130E"/>
    <w:rsid w:val="0055708B"/>
    <w:rsid w:val="005C6165"/>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EC4916"/>
    <w:rsid w:val="00F14BCF"/>
    <w:rsid w:val="00F66894"/>
    <w:rsid w:val="00F73C42"/>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3196</TotalTime>
  <Pages>6</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25</cp:revision>
  <cp:lastPrinted>2024-08-08T08:58:00Z</cp:lastPrinted>
  <dcterms:created xsi:type="dcterms:W3CDTF">2024-06-24T08:51:00Z</dcterms:created>
  <dcterms:modified xsi:type="dcterms:W3CDTF">2024-11-19T13:08:00Z</dcterms:modified>
</cp:coreProperties>
</file>